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left="360" w:leftChars="200"/>
        <w:jc w:val="center"/>
        <w:textAlignment w:val="auto"/>
        <w:rPr>
          <w:rFonts w:hint="eastAsia" w:ascii="方正小标宋_GBK" w:hAnsi="方正小标宋_GBK" w:eastAsia="方正小标宋_GBK" w:cs="方正小标宋_GBK"/>
          <w:b w:val="0"/>
          <w:bCs w:val="0"/>
          <w:sz w:val="44"/>
          <w:szCs w:val="44"/>
        </w:rPr>
      </w:pPr>
      <w:bookmarkStart w:id="0" w:name="_Toc9173"/>
      <w:bookmarkStart w:id="1" w:name="_Toc4740"/>
      <w:bookmarkStart w:id="2" w:name="_Toc14669"/>
      <w:r>
        <w:rPr>
          <w:rFonts w:hint="eastAsia" w:ascii="方正小标宋_GBK" w:hAnsi="方正小标宋_GBK" w:eastAsia="方正小标宋_GBK" w:cs="方正小标宋_GBK"/>
          <w:b w:val="0"/>
          <w:bCs w:val="0"/>
          <w:sz w:val="44"/>
          <w:szCs w:val="44"/>
        </w:rPr>
        <w:t>重庆工商学校</w:t>
      </w:r>
    </w:p>
    <w:p>
      <w:pPr>
        <w:keepNext w:val="0"/>
        <w:keepLines w:val="0"/>
        <w:pageBreakBefore w:val="0"/>
        <w:widowControl w:val="0"/>
        <w:kinsoku/>
        <w:wordWrap/>
        <w:overflowPunct/>
        <w:topLinePunct w:val="0"/>
        <w:autoSpaceDE/>
        <w:autoSpaceDN/>
        <w:bidi w:val="0"/>
        <w:adjustRightInd/>
        <w:snapToGrid/>
        <w:spacing w:line="600" w:lineRule="exact"/>
        <w:ind w:left="360" w:leftChars="200"/>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rPr>
        <w:t>学前教育专业（中职）人才培养方案</w:t>
      </w:r>
    </w:p>
    <w:p>
      <w:pPr>
        <w:pStyle w:val="48"/>
        <w:keepNext w:val="0"/>
        <w:keepLines w:val="0"/>
        <w:pageBreakBefore w:val="0"/>
        <w:widowControl w:val="0"/>
        <w:kinsoku/>
        <w:wordWrap/>
        <w:overflowPunct/>
        <w:topLinePunct w:val="0"/>
        <w:autoSpaceDE/>
        <w:autoSpaceDN/>
        <w:bidi w:val="0"/>
        <w:adjustRightInd w:val="0"/>
        <w:snapToGrid w:val="0"/>
        <w:spacing w:line="360" w:lineRule="exact"/>
        <w:ind w:firstLine="643"/>
        <w:textAlignment w:val="auto"/>
        <w:rPr>
          <w:rFonts w:hint="eastAsia" w:ascii="仿宋_GB2312" w:hAnsi="仿宋_GB2312" w:eastAsia="仿宋_GB2312" w:cs="仿宋_GB2312"/>
          <w:b/>
          <w:bCs/>
          <w:kern w:val="0"/>
          <w:sz w:val="32"/>
          <w:szCs w:val="32"/>
        </w:rPr>
      </w:pPr>
    </w:p>
    <w:p>
      <w:pPr>
        <w:pStyle w:val="48"/>
        <w:adjustRightInd w:val="0"/>
        <w:snapToGrid w:val="0"/>
        <w:spacing w:line="360" w:lineRule="auto"/>
        <w:ind w:firstLine="643"/>
        <w:rPr>
          <w:rFonts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一、专业名称（专业代码）</w:t>
      </w:r>
    </w:p>
    <w:p>
      <w:pPr>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学前教育（160100）</w:t>
      </w:r>
    </w:p>
    <w:p>
      <w:pPr>
        <w:pStyle w:val="48"/>
        <w:adjustRightInd w:val="0"/>
        <w:snapToGrid w:val="0"/>
        <w:spacing w:line="360" w:lineRule="auto"/>
        <w:ind w:left="0" w:leftChars="0" w:firstLine="643" w:firstLineChars="200"/>
        <w:rPr>
          <w:rFonts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二、入学要求</w:t>
      </w:r>
    </w:p>
    <w:p>
      <w:pPr>
        <w:pStyle w:val="48"/>
        <w:adjustRightInd w:val="0"/>
        <w:snapToGrid w:val="0"/>
        <w:spacing w:line="360" w:lineRule="auto"/>
        <w:ind w:left="0" w:leftChars="0"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具有3年连续完整学籍的我市应届初中毕业生，初中暨高中升学考试成绩达到相应要求。</w:t>
      </w:r>
    </w:p>
    <w:p>
      <w:pPr>
        <w:pStyle w:val="48"/>
        <w:adjustRightInd w:val="0"/>
        <w:snapToGrid w:val="0"/>
        <w:spacing w:line="360" w:lineRule="auto"/>
        <w:ind w:firstLine="643"/>
        <w:rPr>
          <w:rFonts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三、基本学制</w:t>
      </w:r>
    </w:p>
    <w:p>
      <w:pPr>
        <w:pStyle w:val="48"/>
        <w:adjustRightInd w:val="0"/>
        <w:snapToGrid w:val="0"/>
        <w:spacing w:line="360" w:lineRule="auto"/>
        <w:ind w:firstLine="640"/>
        <w:rPr>
          <w:rFonts w:ascii="仿宋_GB2312" w:hAnsi="仿宋_GB2312" w:eastAsia="仿宋_GB2312" w:cs="仿宋_GB2312"/>
          <w:kern w:val="0"/>
          <w:sz w:val="32"/>
          <w:szCs w:val="32"/>
        </w:rPr>
      </w:pPr>
      <w:r>
        <w:rPr>
          <w:rFonts w:hint="eastAsia" w:ascii="仿宋_GB2312" w:hAnsi="仿宋_GB2312" w:eastAsia="仿宋_GB2312" w:cs="仿宋_GB2312"/>
          <w:sz w:val="32"/>
          <w:szCs w:val="32"/>
        </w:rPr>
        <w:t>3年。</w:t>
      </w:r>
    </w:p>
    <w:p>
      <w:pPr>
        <w:pStyle w:val="48"/>
        <w:adjustRightInd w:val="0"/>
        <w:snapToGrid w:val="0"/>
        <w:spacing w:line="360" w:lineRule="auto"/>
        <w:ind w:firstLine="643"/>
        <w:rPr>
          <w:rFonts w:ascii="仿宋_GB2312" w:hAnsi="仿宋_GB2312" w:eastAsia="仿宋_GB2312" w:cs="仿宋_GB2312"/>
          <w:b/>
          <w:bCs/>
          <w:kern w:val="0"/>
          <w:sz w:val="32"/>
          <w:szCs w:val="32"/>
        </w:rPr>
      </w:pPr>
      <w:bookmarkStart w:id="3" w:name="_Toc392144708"/>
      <w:r>
        <w:rPr>
          <w:rFonts w:hint="eastAsia" w:ascii="仿宋_GB2312" w:hAnsi="仿宋_GB2312" w:eastAsia="仿宋_GB2312" w:cs="仿宋_GB2312"/>
          <w:b/>
          <w:bCs/>
          <w:kern w:val="0"/>
          <w:sz w:val="32"/>
          <w:szCs w:val="32"/>
        </w:rPr>
        <w:t>四、培养目标</w:t>
      </w:r>
      <w:bookmarkEnd w:id="3"/>
    </w:p>
    <w:p>
      <w:pPr>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本专业主要面向学前儿童教育行业，培养德、智、体、美、劳全面发展，具有良好的科学文化素养，热爱学前教育事业，具有良好的职业道德和职业素养，有科学的儿童观、教师观、教育观及现代教育理念，具备一定的文化基础知识、基础的专业知识和专业技能，能适应本科阶段学习要求，具有专业可持续发展潜力的高素质劳动者和技能型人才。</w:t>
      </w:r>
    </w:p>
    <w:p>
      <w:pPr>
        <w:pStyle w:val="48"/>
        <w:adjustRightInd w:val="0"/>
        <w:snapToGrid w:val="0"/>
        <w:spacing w:line="360" w:lineRule="auto"/>
        <w:ind w:firstLine="643"/>
        <w:rPr>
          <w:rFonts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五、职业范围</w:t>
      </w:r>
    </w:p>
    <w:tbl>
      <w:tblPr>
        <w:tblStyle w:val="24"/>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693"/>
        <w:gridCol w:w="2693"/>
        <w:gridCol w:w="24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846" w:type="dxa"/>
            <w:vAlign w:val="center"/>
          </w:tcPr>
          <w:p>
            <w:pPr>
              <w:pStyle w:val="23"/>
              <w:tabs>
                <w:tab w:val="center" w:pos="4153"/>
              </w:tabs>
              <w:spacing w:before="0" w:after="0" w:line="360" w:lineRule="exact"/>
              <w:rPr>
                <w:rFonts w:ascii="仿宋_GB2312" w:hAnsi="仿宋_GB2312" w:eastAsia="仿宋_GB2312" w:cs="仿宋_GB2312"/>
                <w:b w:val="0"/>
                <w:bCs w:val="0"/>
                <w:spacing w:val="-2"/>
                <w:sz w:val="24"/>
                <w:szCs w:val="24"/>
              </w:rPr>
            </w:pPr>
            <w:r>
              <w:rPr>
                <w:rFonts w:hint="eastAsia" w:ascii="仿宋_GB2312" w:hAnsi="仿宋_GB2312" w:eastAsia="仿宋_GB2312" w:cs="仿宋_GB2312"/>
                <w:b w:val="0"/>
                <w:bCs w:val="0"/>
                <w:spacing w:val="-2"/>
                <w:sz w:val="24"/>
                <w:szCs w:val="24"/>
              </w:rPr>
              <w:t>序号</w:t>
            </w:r>
          </w:p>
        </w:tc>
        <w:tc>
          <w:tcPr>
            <w:tcW w:w="2693" w:type="dxa"/>
            <w:vAlign w:val="center"/>
          </w:tcPr>
          <w:p>
            <w:pPr>
              <w:pStyle w:val="23"/>
              <w:tabs>
                <w:tab w:val="center" w:pos="4153"/>
              </w:tabs>
              <w:spacing w:before="0" w:after="0" w:line="360" w:lineRule="exact"/>
              <w:rPr>
                <w:rFonts w:ascii="仿宋_GB2312" w:hAnsi="仿宋_GB2312" w:eastAsia="仿宋_GB2312" w:cs="仿宋_GB2312"/>
                <w:b w:val="0"/>
                <w:bCs w:val="0"/>
                <w:spacing w:val="-2"/>
                <w:sz w:val="24"/>
                <w:szCs w:val="24"/>
              </w:rPr>
            </w:pPr>
            <w:r>
              <w:rPr>
                <w:rFonts w:hint="eastAsia" w:ascii="仿宋_GB2312" w:hAnsi="仿宋_GB2312" w:eastAsia="仿宋_GB2312" w:cs="仿宋_GB2312"/>
                <w:b w:val="0"/>
                <w:bCs w:val="0"/>
                <w:spacing w:val="-2"/>
                <w:sz w:val="24"/>
                <w:szCs w:val="24"/>
              </w:rPr>
              <w:t>对应职业（岗位）</w:t>
            </w:r>
          </w:p>
        </w:tc>
        <w:tc>
          <w:tcPr>
            <w:tcW w:w="2693" w:type="dxa"/>
            <w:vAlign w:val="center"/>
          </w:tcPr>
          <w:p>
            <w:pPr>
              <w:pStyle w:val="23"/>
              <w:tabs>
                <w:tab w:val="center" w:pos="4153"/>
              </w:tabs>
              <w:spacing w:before="0" w:after="0" w:line="360" w:lineRule="exact"/>
              <w:rPr>
                <w:rFonts w:ascii="仿宋_GB2312" w:hAnsi="仿宋_GB2312" w:eastAsia="仿宋_GB2312" w:cs="仿宋_GB2312"/>
                <w:b w:val="0"/>
                <w:bCs w:val="0"/>
                <w:spacing w:val="-2"/>
                <w:sz w:val="24"/>
                <w:szCs w:val="24"/>
              </w:rPr>
            </w:pPr>
            <w:r>
              <w:rPr>
                <w:rFonts w:hint="eastAsia" w:ascii="仿宋_GB2312" w:hAnsi="仿宋_GB2312" w:eastAsia="仿宋_GB2312" w:cs="仿宋_GB2312"/>
                <w:b w:val="0"/>
                <w:bCs w:val="0"/>
                <w:spacing w:val="-2"/>
                <w:sz w:val="24"/>
                <w:szCs w:val="24"/>
              </w:rPr>
              <w:t>职业资格证书</w:t>
            </w:r>
          </w:p>
        </w:tc>
        <w:tc>
          <w:tcPr>
            <w:tcW w:w="2488" w:type="dxa"/>
            <w:vAlign w:val="center"/>
          </w:tcPr>
          <w:p>
            <w:pPr>
              <w:pStyle w:val="23"/>
              <w:tabs>
                <w:tab w:val="center" w:pos="4153"/>
              </w:tabs>
              <w:spacing w:before="0" w:after="0" w:line="360" w:lineRule="exact"/>
              <w:rPr>
                <w:rFonts w:ascii="仿宋_GB2312" w:hAnsi="仿宋_GB2312" w:eastAsia="仿宋_GB2312" w:cs="仿宋_GB2312"/>
                <w:b w:val="0"/>
                <w:bCs w:val="0"/>
                <w:spacing w:val="-2"/>
                <w:sz w:val="24"/>
                <w:szCs w:val="24"/>
              </w:rPr>
            </w:pPr>
            <w:r>
              <w:rPr>
                <w:rFonts w:hint="eastAsia" w:ascii="仿宋_GB2312" w:hAnsi="仿宋_GB2312" w:eastAsia="仿宋_GB2312" w:cs="仿宋_GB2312"/>
                <w:b w:val="0"/>
                <w:bCs w:val="0"/>
                <w:spacing w:val="-2"/>
                <w:sz w:val="24"/>
                <w:szCs w:val="24"/>
              </w:rPr>
              <w:t>专业（技能）方向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846" w:type="dxa"/>
            <w:vAlign w:val="center"/>
          </w:tcPr>
          <w:p>
            <w:pPr>
              <w:pStyle w:val="23"/>
              <w:tabs>
                <w:tab w:val="center" w:pos="4153"/>
              </w:tabs>
              <w:spacing w:before="0" w:after="0" w:line="360" w:lineRule="exact"/>
              <w:rPr>
                <w:rFonts w:ascii="仿宋_GB2312" w:hAnsi="仿宋_GB2312" w:eastAsia="仿宋_GB2312" w:cs="仿宋_GB2312"/>
                <w:b w:val="0"/>
                <w:bCs w:val="0"/>
                <w:spacing w:val="-2"/>
                <w:sz w:val="24"/>
                <w:szCs w:val="24"/>
              </w:rPr>
            </w:pPr>
            <w:r>
              <w:rPr>
                <w:rFonts w:hint="eastAsia" w:ascii="仿宋_GB2312" w:hAnsi="仿宋_GB2312" w:eastAsia="仿宋_GB2312" w:cs="仿宋_GB2312"/>
                <w:b w:val="0"/>
                <w:bCs w:val="0"/>
                <w:spacing w:val="-2"/>
                <w:sz w:val="24"/>
                <w:szCs w:val="24"/>
              </w:rPr>
              <w:t>1</w:t>
            </w:r>
          </w:p>
        </w:tc>
        <w:tc>
          <w:tcPr>
            <w:tcW w:w="2693" w:type="dxa"/>
            <w:vAlign w:val="center"/>
          </w:tcPr>
          <w:p>
            <w:pPr>
              <w:pStyle w:val="23"/>
              <w:tabs>
                <w:tab w:val="center" w:pos="4153"/>
              </w:tabs>
              <w:spacing w:before="0" w:after="0" w:line="360" w:lineRule="exact"/>
              <w:rPr>
                <w:rFonts w:ascii="仿宋_GB2312" w:hAnsi="仿宋_GB2312" w:eastAsia="仿宋_GB2312" w:cs="仿宋_GB2312"/>
                <w:b w:val="0"/>
                <w:bCs w:val="0"/>
                <w:spacing w:val="-2"/>
                <w:sz w:val="24"/>
                <w:szCs w:val="24"/>
              </w:rPr>
            </w:pPr>
            <w:r>
              <w:rPr>
                <w:rFonts w:hint="eastAsia" w:ascii="仿宋_GB2312" w:hAnsi="仿宋_GB2312" w:eastAsia="仿宋_GB2312" w:cs="仿宋_GB2312"/>
                <w:b w:val="0"/>
                <w:bCs w:val="0"/>
                <w:spacing w:val="-2"/>
                <w:sz w:val="24"/>
                <w:szCs w:val="24"/>
              </w:rPr>
              <w:t>幼儿园、早教机构教师</w:t>
            </w:r>
          </w:p>
        </w:tc>
        <w:tc>
          <w:tcPr>
            <w:tcW w:w="2693" w:type="dxa"/>
            <w:vAlign w:val="center"/>
          </w:tcPr>
          <w:p>
            <w:pPr>
              <w:pStyle w:val="23"/>
              <w:tabs>
                <w:tab w:val="center" w:pos="4153"/>
              </w:tabs>
              <w:spacing w:before="0" w:after="0" w:line="360" w:lineRule="exact"/>
              <w:rPr>
                <w:rFonts w:ascii="仿宋_GB2312" w:hAnsi="仿宋_GB2312" w:eastAsia="仿宋_GB2312" w:cs="仿宋_GB2312"/>
                <w:b w:val="0"/>
                <w:bCs w:val="0"/>
                <w:spacing w:val="-2"/>
                <w:sz w:val="24"/>
                <w:szCs w:val="24"/>
              </w:rPr>
            </w:pPr>
            <w:r>
              <w:rPr>
                <w:rFonts w:hint="eastAsia" w:ascii="仿宋_GB2312" w:hAnsi="仿宋_GB2312" w:eastAsia="仿宋_GB2312" w:cs="仿宋_GB2312"/>
                <w:b w:val="0"/>
                <w:bCs w:val="0"/>
                <w:spacing w:val="-2"/>
                <w:sz w:val="24"/>
                <w:szCs w:val="24"/>
              </w:rPr>
              <w:t xml:space="preserve"> 幼儿园教师（行业）</w:t>
            </w:r>
          </w:p>
        </w:tc>
        <w:tc>
          <w:tcPr>
            <w:tcW w:w="2488" w:type="dxa"/>
            <w:vMerge w:val="restart"/>
            <w:vAlign w:val="center"/>
          </w:tcPr>
          <w:p>
            <w:pPr>
              <w:pStyle w:val="23"/>
              <w:tabs>
                <w:tab w:val="center" w:pos="4153"/>
              </w:tabs>
              <w:spacing w:before="0" w:after="0" w:line="360" w:lineRule="exact"/>
              <w:rPr>
                <w:rFonts w:ascii="仿宋_GB2312" w:hAnsi="仿宋_GB2312" w:eastAsia="仿宋_GB2312" w:cs="仿宋_GB2312"/>
                <w:b w:val="0"/>
                <w:bCs w:val="0"/>
                <w:spacing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846" w:type="dxa"/>
            <w:vAlign w:val="center"/>
          </w:tcPr>
          <w:p>
            <w:pPr>
              <w:pStyle w:val="23"/>
              <w:tabs>
                <w:tab w:val="center" w:pos="4153"/>
              </w:tabs>
              <w:spacing w:before="0" w:after="0" w:line="360" w:lineRule="exact"/>
              <w:rPr>
                <w:rFonts w:ascii="仿宋_GB2312" w:hAnsi="仿宋_GB2312" w:eastAsia="仿宋_GB2312" w:cs="仿宋_GB2312"/>
                <w:b w:val="0"/>
                <w:bCs w:val="0"/>
                <w:spacing w:val="-2"/>
                <w:sz w:val="24"/>
                <w:szCs w:val="24"/>
              </w:rPr>
            </w:pPr>
            <w:r>
              <w:rPr>
                <w:rFonts w:hint="eastAsia" w:ascii="仿宋_GB2312" w:hAnsi="仿宋_GB2312" w:eastAsia="仿宋_GB2312" w:cs="仿宋_GB2312"/>
                <w:b w:val="0"/>
                <w:bCs w:val="0"/>
                <w:spacing w:val="-2"/>
                <w:sz w:val="24"/>
                <w:szCs w:val="24"/>
              </w:rPr>
              <w:t>2</w:t>
            </w:r>
          </w:p>
        </w:tc>
        <w:tc>
          <w:tcPr>
            <w:tcW w:w="2693" w:type="dxa"/>
            <w:vAlign w:val="center"/>
          </w:tcPr>
          <w:p>
            <w:pPr>
              <w:pStyle w:val="23"/>
              <w:tabs>
                <w:tab w:val="center" w:pos="4153"/>
              </w:tabs>
              <w:spacing w:before="0" w:after="0" w:line="360" w:lineRule="exact"/>
              <w:rPr>
                <w:rFonts w:ascii="仿宋_GB2312" w:hAnsi="仿宋_GB2312" w:eastAsia="仿宋_GB2312" w:cs="仿宋_GB2312"/>
                <w:b w:val="0"/>
                <w:bCs w:val="0"/>
                <w:spacing w:val="-2"/>
                <w:sz w:val="24"/>
                <w:szCs w:val="24"/>
              </w:rPr>
            </w:pPr>
            <w:r>
              <w:rPr>
                <w:rFonts w:hint="eastAsia" w:ascii="仿宋_GB2312" w:hAnsi="仿宋_GB2312" w:eastAsia="仿宋_GB2312" w:cs="仿宋_GB2312"/>
                <w:b w:val="0"/>
                <w:bCs w:val="0"/>
                <w:spacing w:val="-2"/>
                <w:sz w:val="24"/>
                <w:szCs w:val="24"/>
              </w:rPr>
              <w:t>幼儿园保育员</w:t>
            </w:r>
          </w:p>
        </w:tc>
        <w:tc>
          <w:tcPr>
            <w:tcW w:w="2693" w:type="dxa"/>
            <w:vAlign w:val="center"/>
          </w:tcPr>
          <w:p>
            <w:pPr>
              <w:pStyle w:val="23"/>
              <w:tabs>
                <w:tab w:val="center" w:pos="4153"/>
              </w:tabs>
              <w:spacing w:before="0" w:after="0" w:line="360" w:lineRule="exact"/>
              <w:rPr>
                <w:rFonts w:ascii="仿宋_GB2312" w:hAnsi="仿宋_GB2312" w:eastAsia="仿宋_GB2312" w:cs="仿宋_GB2312"/>
                <w:b w:val="0"/>
                <w:bCs w:val="0"/>
                <w:spacing w:val="-2"/>
                <w:sz w:val="24"/>
                <w:szCs w:val="24"/>
              </w:rPr>
            </w:pPr>
            <w:r>
              <w:rPr>
                <w:rFonts w:hint="eastAsia" w:ascii="仿宋_GB2312" w:hAnsi="仿宋_GB2312" w:eastAsia="仿宋_GB2312" w:cs="仿宋_GB2312"/>
                <w:b w:val="0"/>
                <w:bCs w:val="0"/>
                <w:spacing w:val="-2"/>
                <w:sz w:val="24"/>
                <w:szCs w:val="24"/>
              </w:rPr>
              <w:t>保育员（中级）</w:t>
            </w:r>
          </w:p>
        </w:tc>
        <w:tc>
          <w:tcPr>
            <w:tcW w:w="2488" w:type="dxa"/>
            <w:vMerge w:val="continue"/>
            <w:vAlign w:val="center"/>
          </w:tcPr>
          <w:p>
            <w:pPr>
              <w:pStyle w:val="23"/>
              <w:tabs>
                <w:tab w:val="center" w:pos="4153"/>
              </w:tabs>
              <w:spacing w:before="0" w:after="0" w:line="360" w:lineRule="exact"/>
              <w:rPr>
                <w:rFonts w:ascii="仿宋_GB2312" w:hAnsi="仿宋_GB2312" w:eastAsia="仿宋_GB2312" w:cs="仿宋_GB2312"/>
                <w:b w:val="0"/>
                <w:bCs w:val="0"/>
                <w:spacing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846" w:type="dxa"/>
            <w:vAlign w:val="center"/>
          </w:tcPr>
          <w:p>
            <w:pPr>
              <w:pStyle w:val="23"/>
              <w:tabs>
                <w:tab w:val="center" w:pos="4153"/>
              </w:tabs>
              <w:spacing w:before="0" w:after="0" w:line="360" w:lineRule="exact"/>
              <w:rPr>
                <w:rFonts w:ascii="仿宋_GB2312" w:hAnsi="仿宋_GB2312" w:eastAsia="仿宋_GB2312" w:cs="仿宋_GB2312"/>
                <w:b w:val="0"/>
                <w:bCs w:val="0"/>
                <w:spacing w:val="-2"/>
                <w:sz w:val="24"/>
                <w:szCs w:val="24"/>
              </w:rPr>
            </w:pPr>
            <w:r>
              <w:rPr>
                <w:rFonts w:hint="eastAsia" w:ascii="仿宋_GB2312" w:hAnsi="仿宋_GB2312" w:eastAsia="仿宋_GB2312" w:cs="仿宋_GB2312"/>
                <w:b w:val="0"/>
                <w:bCs w:val="0"/>
                <w:spacing w:val="-2"/>
                <w:sz w:val="24"/>
                <w:szCs w:val="24"/>
              </w:rPr>
              <w:t>3</w:t>
            </w:r>
          </w:p>
        </w:tc>
        <w:tc>
          <w:tcPr>
            <w:tcW w:w="2693" w:type="dxa"/>
            <w:vAlign w:val="center"/>
          </w:tcPr>
          <w:p>
            <w:pPr>
              <w:pStyle w:val="23"/>
              <w:tabs>
                <w:tab w:val="center" w:pos="4153"/>
              </w:tabs>
              <w:spacing w:before="0" w:after="0" w:line="360" w:lineRule="exact"/>
              <w:rPr>
                <w:rFonts w:ascii="仿宋_GB2312" w:hAnsi="仿宋_GB2312" w:eastAsia="仿宋_GB2312" w:cs="仿宋_GB2312"/>
                <w:b w:val="0"/>
                <w:bCs w:val="0"/>
                <w:spacing w:val="-2"/>
                <w:sz w:val="24"/>
                <w:szCs w:val="24"/>
              </w:rPr>
            </w:pPr>
            <w:r>
              <w:rPr>
                <w:rFonts w:hint="eastAsia" w:ascii="仿宋_GB2312" w:hAnsi="仿宋_GB2312" w:eastAsia="仿宋_GB2312" w:cs="仿宋_GB2312"/>
                <w:b w:val="0"/>
                <w:bCs w:val="0"/>
                <w:spacing w:val="-2"/>
                <w:sz w:val="24"/>
                <w:szCs w:val="24"/>
              </w:rPr>
              <w:t>育婴师</w:t>
            </w:r>
          </w:p>
        </w:tc>
        <w:tc>
          <w:tcPr>
            <w:tcW w:w="2693" w:type="dxa"/>
            <w:vAlign w:val="center"/>
          </w:tcPr>
          <w:p>
            <w:pPr>
              <w:pStyle w:val="23"/>
              <w:tabs>
                <w:tab w:val="center" w:pos="4153"/>
              </w:tabs>
              <w:spacing w:before="0" w:after="0" w:line="360" w:lineRule="exact"/>
              <w:rPr>
                <w:rFonts w:ascii="仿宋_GB2312" w:hAnsi="仿宋_GB2312" w:eastAsia="仿宋_GB2312" w:cs="仿宋_GB2312"/>
                <w:b w:val="0"/>
                <w:bCs w:val="0"/>
                <w:spacing w:val="-2"/>
                <w:sz w:val="24"/>
                <w:szCs w:val="24"/>
              </w:rPr>
            </w:pPr>
            <w:r>
              <w:rPr>
                <w:rFonts w:hint="eastAsia" w:ascii="仿宋_GB2312" w:hAnsi="仿宋_GB2312" w:eastAsia="仿宋_GB2312" w:cs="仿宋_GB2312"/>
                <w:b w:val="0"/>
                <w:bCs w:val="0"/>
                <w:spacing w:val="-2"/>
                <w:sz w:val="24"/>
                <w:szCs w:val="24"/>
              </w:rPr>
              <w:t>育婴师（中级）</w:t>
            </w:r>
          </w:p>
        </w:tc>
        <w:tc>
          <w:tcPr>
            <w:tcW w:w="2488" w:type="dxa"/>
            <w:vMerge w:val="continue"/>
            <w:vAlign w:val="center"/>
          </w:tcPr>
          <w:p>
            <w:pPr>
              <w:pStyle w:val="23"/>
              <w:tabs>
                <w:tab w:val="center" w:pos="4153"/>
              </w:tabs>
              <w:spacing w:before="0" w:after="0" w:line="360" w:lineRule="exact"/>
              <w:rPr>
                <w:rFonts w:ascii="仿宋_GB2312" w:hAnsi="仿宋_GB2312" w:eastAsia="仿宋_GB2312" w:cs="仿宋_GB2312"/>
                <w:b w:val="0"/>
                <w:bCs w:val="0"/>
                <w:spacing w:val="-2"/>
                <w:sz w:val="24"/>
                <w:szCs w:val="24"/>
              </w:rPr>
            </w:pPr>
          </w:p>
        </w:tc>
      </w:tr>
    </w:tbl>
    <w:p>
      <w:pPr>
        <w:pStyle w:val="48"/>
        <w:adjustRightInd w:val="0"/>
        <w:snapToGrid w:val="0"/>
        <w:spacing w:line="360" w:lineRule="auto"/>
        <w:ind w:firstLine="643"/>
        <w:rPr>
          <w:rFonts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六、人才规格</w:t>
      </w:r>
    </w:p>
    <w:p>
      <w:pPr>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本专业毕业生应具有以下职业素养、专业知识和技能。</w:t>
      </w:r>
    </w:p>
    <w:p>
      <w:pPr>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（一）职业素养</w:t>
      </w:r>
    </w:p>
    <w:p>
      <w:pPr>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1.具有良好的公德意识和职业道德意识，遵纪守法，诚实守信；</w:t>
      </w:r>
    </w:p>
    <w:p>
      <w:pPr>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2.具有专业认同感和职业信念，热爱学前教育事业，热爱儿童，有责任感；</w:t>
      </w:r>
    </w:p>
    <w:p>
      <w:pPr>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3.具有健康的身心素质，乐观开朗，兴趣广泛；</w:t>
      </w:r>
    </w:p>
    <w:p>
      <w:pPr>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4.具有团队合作精神，善于沟通与协作；</w:t>
      </w:r>
    </w:p>
    <w:p>
      <w:pPr>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5.具有一定的艺术修养和健康的审美情趣；</w:t>
      </w:r>
    </w:p>
    <w:p>
      <w:pPr>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6.具有查阅资料、检索信息的能力，注重个人的可持续发展。</w:t>
      </w:r>
    </w:p>
    <w:p>
      <w:pPr>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（二）专业知识与技能</w:t>
      </w:r>
    </w:p>
    <w:p>
      <w:pPr>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1.具有一定的自然科学和人文社会科学基础知识，具有一定现代信息技术知识和能力；</w:t>
      </w:r>
    </w:p>
    <w:p>
      <w:pPr>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2.掌握幼儿卫生保健基础知识，能开展养育膳食、物质环境卫生、安全等方面的保育工作，初步具备幼儿常见疾病防治、日常护理、紧急救护的基本技能。</w:t>
      </w:r>
    </w:p>
    <w:p>
      <w:pPr>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3.掌握幼儿发展心理基础知识，能观察并初步解析幼儿行为所表达的心理需求，能对幼儿和自己进行心理调试。</w:t>
      </w:r>
    </w:p>
    <w:p>
      <w:pPr>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4.掌握幼儿教育学基础知识，能用正确的教育观分析教育现象，具备在实训实习中指导幼儿、调动家长的基本能力。</w:t>
      </w:r>
    </w:p>
    <w:p>
      <w:pPr>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5.掌握幼儿园教育活动设计与指导的基础知识，能遵循《指南》精神，初步编制幼儿园教育活动方案和实施方案。</w:t>
      </w:r>
    </w:p>
    <w:p>
      <w:pPr>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6.具备综合运用学科知识来观察分析幼儿言行、生活状况及其身心发展特点的能力，具备组织管理幼儿一日生活活动的基本能力。</w:t>
      </w:r>
    </w:p>
    <w:p>
      <w:pPr>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7.了解儿童文学的特征和功能，掌握儿童文学的常见体裁，具有阅读、分析、欣赏与评价儿童文学作品的能力。</w:t>
      </w:r>
    </w:p>
    <w:p>
      <w:pPr>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8.掌握一定的乐理、视唱、音乐欣赏等知识，掌握键盘弹奏、歌曲演唱等方法和技能，具备正确弹奏、演唱不同风格作品的基础能力。</w:t>
      </w:r>
    </w:p>
    <w:p>
      <w:pPr>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9.掌握我国民间民族舞蹈的基本知识和技能，具备赏析舞蹈作品的能力，能正确表现不同风格的舞蹈作品，且具有美感。</w:t>
      </w:r>
    </w:p>
    <w:p>
      <w:pPr>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10.掌握绘画及手工制作的基本技能，能结合幼儿教育要求提供适宜的玩教具，创设良好的教育环境。</w:t>
      </w:r>
    </w:p>
    <w:p>
      <w:pPr>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11.掌握普通话语音基础知识、发音的基本规律和口语表达的基本技巧，能针对不同环境、不同对象使用教育语言。</w:t>
      </w:r>
    </w:p>
    <w:p>
      <w:pPr>
        <w:spacing w:line="360" w:lineRule="auto"/>
        <w:ind w:firstLine="640" w:firstLineChars="200"/>
        <w:rPr>
          <w:rFonts w:ascii="仿宋_GB2312" w:hAnsi="仿宋_GB2312" w:cs="仿宋_GB2312"/>
          <w:b/>
          <w:bCs/>
          <w:sz w:val="32"/>
          <w:szCs w:val="32"/>
        </w:rPr>
      </w:pPr>
      <w:r>
        <w:rPr>
          <w:rFonts w:hint="eastAsia" w:ascii="仿宋_GB2312" w:hAnsi="仿宋_GB2312" w:cs="仿宋_GB2312"/>
          <w:sz w:val="32"/>
          <w:szCs w:val="32"/>
        </w:rPr>
        <w:t>12.了解书法的风格特点和艺术规律，掌握毛笔、硬笔的书写技法，能写规范汉字，对书法作品有一定的欣赏能力。</w:t>
      </w:r>
    </w:p>
    <w:p>
      <w:pPr>
        <w:spacing w:line="360" w:lineRule="auto"/>
        <w:ind w:firstLine="643" w:firstLineChars="200"/>
        <w:rPr>
          <w:rFonts w:ascii="仿宋_GB2312" w:hAnsi="仿宋_GB2312" w:cs="仿宋_GB2312"/>
          <w:b/>
          <w:bCs/>
          <w:sz w:val="32"/>
          <w:szCs w:val="32"/>
        </w:rPr>
      </w:pPr>
      <w:r>
        <w:rPr>
          <w:rFonts w:hint="eastAsia" w:ascii="仿宋_GB2312" w:hAnsi="仿宋_GB2312" w:cs="仿宋_GB2312"/>
          <w:b/>
          <w:bCs/>
          <w:sz w:val="32"/>
          <w:szCs w:val="32"/>
        </w:rPr>
        <w:t>七、主要接续专业</w:t>
      </w:r>
    </w:p>
    <w:p>
      <w:pPr>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本科：学前教育专业</w:t>
      </w:r>
    </w:p>
    <w:p>
      <w:pPr>
        <w:spacing w:line="360" w:lineRule="auto"/>
        <w:ind w:firstLine="643" w:firstLineChars="200"/>
        <w:rPr>
          <w:rFonts w:ascii="仿宋_GB2312" w:hAnsi="仿宋_GB2312" w:cs="仿宋_GB2312"/>
          <w:b/>
          <w:bCs/>
          <w:sz w:val="32"/>
          <w:szCs w:val="32"/>
        </w:rPr>
      </w:pPr>
      <w:r>
        <w:rPr>
          <w:rFonts w:hint="eastAsia" w:ascii="仿宋_GB2312" w:hAnsi="仿宋_GB2312" w:cs="仿宋_GB2312"/>
          <w:b/>
          <w:bCs/>
          <w:sz w:val="32"/>
          <w:szCs w:val="32"/>
        </w:rPr>
        <w:t>八、课程结构</w:t>
      </w:r>
    </w:p>
    <w:p>
      <w:pPr>
        <w:spacing w:line="560" w:lineRule="exact"/>
        <w:rPr>
          <w:rFonts w:ascii="方正黑体_GBK" w:hAnsi="黑体" w:eastAsia="方正黑体_GBK"/>
          <w:sz w:val="28"/>
          <w:szCs w:val="28"/>
        </w:rPr>
      </w:pPr>
    </w:p>
    <w:p>
      <w:pPr>
        <w:spacing w:line="560" w:lineRule="exact"/>
        <w:rPr>
          <w:rFonts w:ascii="方正黑体_GBK" w:hAnsi="黑体" w:eastAsia="方正黑体_GBK"/>
          <w:sz w:val="28"/>
          <w:szCs w:val="28"/>
        </w:rPr>
      </w:pPr>
    </w:p>
    <w:p>
      <w:pPr>
        <w:spacing w:line="560" w:lineRule="exact"/>
        <w:rPr>
          <w:rFonts w:ascii="方正黑体_GBK" w:hAnsi="黑体" w:eastAsia="方正黑体_GBK"/>
          <w:sz w:val="28"/>
          <w:szCs w:val="28"/>
        </w:rPr>
      </w:pPr>
    </w:p>
    <w:p>
      <w:pPr>
        <w:spacing w:line="560" w:lineRule="exact"/>
        <w:rPr>
          <w:rFonts w:ascii="方正黑体_GBK" w:hAnsi="黑体" w:eastAsia="方正黑体_GBK"/>
          <w:sz w:val="28"/>
          <w:szCs w:val="28"/>
        </w:rPr>
      </w:pPr>
    </w:p>
    <w:p>
      <w:pPr>
        <w:spacing w:line="560" w:lineRule="exact"/>
        <w:rPr>
          <w:rFonts w:ascii="方正黑体_GBK" w:hAnsi="黑体" w:eastAsia="方正黑体_GBK"/>
          <w:sz w:val="28"/>
          <w:szCs w:val="28"/>
        </w:rPr>
      </w:pPr>
    </w:p>
    <w:p>
      <w:pPr>
        <w:spacing w:line="560" w:lineRule="exact"/>
        <w:rPr>
          <w:rFonts w:hint="eastAsia" w:ascii="方正黑体_GBK" w:hAnsi="黑体" w:eastAsia="方正黑体_GBK"/>
          <w:sz w:val="28"/>
          <w:szCs w:val="28"/>
        </w:rPr>
      </w:pPr>
      <w:r>
        <w:pict>
          <v:group id="_x0000_s3142" o:spid="_x0000_s3142" o:spt="203" style="position:absolute;left:0pt;margin-left:19.15pt;margin-top:15.1pt;height:252.2pt;width:29.1pt;z-index:251659264;mso-width-relative:page;mso-height-relative:page;" coordorigin="1874,1720" coordsize="582,5044">
            <o:lock v:ext="edit"/>
            <v:shape id="文本框 176" o:spid="_x0000_s3119" o:spt="202" type="#_x0000_t202" style="position:absolute;left:1874;top:5267;height:1497;width:567;v-text-anchor:middle;" coordsize="21600,21600">
              <v:path/>
              <v:fill focussize="0,0"/>
              <v:stroke weight="1.5pt" joinstyle="miter"/>
              <v:imagedata o:title=""/>
              <o:lock v:ext="edit"/>
              <v:textbox>
                <w:txbxContent>
                  <w:p>
                    <w:pPr>
                      <w:spacing w:line="200" w:lineRule="exact"/>
                      <w:jc w:val="center"/>
                      <w:rPr>
                        <w:rFonts w:ascii="方正楷体_GBK" w:hAnsi="黑体" w:eastAsia="方正楷体_GBK"/>
                        <w:sz w:val="21"/>
                      </w:rPr>
                    </w:pPr>
                  </w:p>
                  <w:p>
                    <w:pPr>
                      <w:spacing w:line="200" w:lineRule="exact"/>
                      <w:jc w:val="center"/>
                      <w:rPr>
                        <w:rFonts w:ascii="方正楷体_GBK" w:hAnsi="黑体" w:eastAsia="方正楷体_GBK"/>
                        <w:sz w:val="21"/>
                      </w:rPr>
                    </w:pPr>
                    <w:r>
                      <w:rPr>
                        <w:rFonts w:hint="eastAsia" w:ascii="方正楷体_GBK" w:hAnsi="黑体" w:eastAsia="方正楷体_GBK"/>
                        <w:sz w:val="21"/>
                      </w:rPr>
                      <w:t>公共基础课</w:t>
                    </w:r>
                  </w:p>
                </w:txbxContent>
              </v:textbox>
            </v:shape>
            <v:shape id="Text Box 28" o:spid="_x0000_s3126" o:spt="202" type="#_x0000_t202" style="position:absolute;left:1889;top:1720;height:2835;width:567;" coordsize="21600,21600">
              <v:path/>
              <v:fill focussize="0,0"/>
              <v:stroke weight="1.5pt" joinstyle="miter"/>
              <v:imagedata o:title=""/>
              <o:lock v:ext="edit"/>
              <v:textbox>
                <w:txbxContent>
                  <w:p>
                    <w:pPr>
                      <w:spacing w:line="240" w:lineRule="exact"/>
                      <w:jc w:val="center"/>
                      <w:rPr>
                        <w:rFonts w:ascii="方正楷体_GBK" w:hAnsi="黑体" w:eastAsia="方正楷体_GBK"/>
                        <w:sz w:val="21"/>
                      </w:rPr>
                    </w:pPr>
                  </w:p>
                  <w:p>
                    <w:pPr>
                      <w:spacing w:line="240" w:lineRule="exact"/>
                      <w:jc w:val="center"/>
                      <w:rPr>
                        <w:rFonts w:ascii="方正楷体_GBK" w:hAnsi="黑体" w:eastAsia="方正楷体_GBK"/>
                        <w:sz w:val="21"/>
                      </w:rPr>
                    </w:pPr>
                  </w:p>
                  <w:p>
                    <w:pPr>
                      <w:spacing w:line="240" w:lineRule="exact"/>
                      <w:jc w:val="center"/>
                      <w:rPr>
                        <w:rFonts w:ascii="方正楷体_GBK" w:hAnsi="黑体" w:eastAsia="方正楷体_GBK"/>
                        <w:sz w:val="21"/>
                      </w:rPr>
                    </w:pPr>
                    <w:r>
                      <w:rPr>
                        <w:rFonts w:hint="eastAsia" w:ascii="方正楷体_GBK" w:hAnsi="黑体" w:eastAsia="方正楷体_GBK"/>
                        <w:sz w:val="21"/>
                      </w:rPr>
                      <w:t>专业（技能）课</w:t>
                    </w:r>
                  </w:p>
                </w:txbxContent>
              </v:textbox>
            </v:shape>
          </v:group>
        </w:pict>
      </w:r>
      <w:r>
        <w:pict>
          <v:group id="_x0000_s3143" o:spid="_x0000_s3143" o:spt="203" style="position:absolute;left:0pt;margin-left:78.15pt;margin-top:10.85pt;height:149.75pt;width:268.2pt;z-index:251659264;mso-width-relative:page;mso-height-relative:page;" coordorigin="3534,1635" coordsize="5364,2995">
            <o:lock v:ext="edit"/>
            <v:shape id="Text Box 39" o:spid="_x0000_s3098" o:spt="202" type="#_x0000_t202" style="position:absolute;left:5846;top:3142;height:1484;width:743;v-text-anchor:middle;" coordsize="21600,21600" o:gfxdata="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DxX1gnVAAAACQEAAA8AAAAA&#10;AAAAAQAgAAAAIgAAAGRycy9kb3ducmV2LnhtbFBLAQIUABQAAAAIAIdO4kAhykS1FwIAADwEAAAO&#10;AAAAAAAAAAEAIAAAACQBAABkcnMvZTJvRG9jLnhtbFBLBQYAAAAABgAGAFkBAACtBQAAAAA=&#10;">
              <v:path/>
              <v:fill focussize="0,0"/>
              <v:stroke weight="1.5pt" joinstyle="miter"/>
              <v:imagedata o:title=""/>
              <o:lock v:ext="edit"/>
              <v:textbox>
                <w:txbxContent>
                  <w:p>
                    <w:pPr>
                      <w:spacing w:line="200" w:lineRule="exact"/>
                      <w:jc w:val="center"/>
                      <w:rPr>
                        <w:rFonts w:ascii="方正楷体_GBK" w:hAnsi="黑体" w:eastAsia="方正楷体_GBK"/>
                        <w:sz w:val="21"/>
                      </w:rPr>
                    </w:pPr>
                    <w:r>
                      <w:rPr>
                        <w:rFonts w:ascii="方正楷体_GBK" w:hAnsi="黑体" w:eastAsia="方正楷体_GBK"/>
                        <w:sz w:val="21"/>
                      </w:rPr>
                      <w:t>音乐</w:t>
                    </w:r>
                  </w:p>
                  <w:p>
                    <w:pPr>
                      <w:spacing w:line="200" w:lineRule="exact"/>
                      <w:jc w:val="center"/>
                      <w:rPr>
                        <w:rFonts w:ascii="方正楷体_GBK" w:hAnsi="黑体" w:eastAsia="方正楷体_GBK"/>
                        <w:sz w:val="21"/>
                      </w:rPr>
                    </w:pPr>
                    <w:r>
                      <w:rPr>
                        <w:rFonts w:hint="eastAsia" w:ascii="方正楷体_GBK" w:hAnsi="黑体" w:eastAsia="方正楷体_GBK"/>
                        <w:sz w:val="21"/>
                      </w:rPr>
                      <w:t>（乐理）</w:t>
                    </w:r>
                  </w:p>
                </w:txbxContent>
              </v:textbox>
            </v:shape>
            <v:shape id="文本框 181" o:spid="_x0000_s3100" o:spt="202" type="#_x0000_t202" style="position:absolute;left:3534;top:3138;height:1485;width:743;v-text-anchor:middle;" coordsize="21600,21600">
              <v:path/>
              <v:fill focussize="0,0"/>
              <v:stroke weight="1.5pt" joinstyle="miter"/>
              <v:imagedata o:title=""/>
              <o:lock v:ext="edit"/>
              <v:textbox>
                <w:txbxContent>
                  <w:p>
                    <w:pPr>
                      <w:spacing w:line="240" w:lineRule="exact"/>
                      <w:jc w:val="center"/>
                      <w:rPr>
                        <w:rFonts w:ascii="方正楷体_GBK" w:hAnsi="黑体" w:eastAsia="方正楷体_GBK"/>
                        <w:sz w:val="21"/>
                      </w:rPr>
                    </w:pPr>
                    <w:r>
                      <w:rPr>
                        <w:rFonts w:hint="eastAsia" w:ascii="方正楷体_GBK" w:hAnsi="黑体" w:eastAsia="方正楷体_GBK"/>
                        <w:sz w:val="21"/>
                      </w:rPr>
                      <w:t>幼儿心理学</w:t>
                    </w:r>
                  </w:p>
                  <w:p>
                    <w:pPr>
                      <w:spacing w:line="240" w:lineRule="exact"/>
                      <w:rPr>
                        <w:rFonts w:ascii="方正楷体_GBK" w:hAnsi="黑体" w:eastAsia="方正楷体_GBK"/>
                        <w:sz w:val="21"/>
                      </w:rPr>
                    </w:pPr>
                  </w:p>
                </w:txbxContent>
              </v:textbox>
            </v:shape>
            <v:shape id="Text Box 33" o:spid="_x0000_s3127" o:spt="202" type="#_x0000_t202" style="position:absolute;left:4307;top:3145;height:1485;width:743;v-text-anchor:middle;" coordsize="21600,21600">
              <v:path/>
              <v:fill focussize="0,0"/>
              <v:stroke weight="1.5pt" joinstyle="miter"/>
              <v:imagedata o:title=""/>
              <o:lock v:ext="edit"/>
              <v:textbox>
                <w:txbxContent>
                  <w:p>
                    <w:pPr>
                      <w:spacing w:line="240" w:lineRule="exact"/>
                      <w:jc w:val="center"/>
                      <w:rPr>
                        <w:rFonts w:ascii="方正楷体_GBK" w:hAnsi="黑体" w:eastAsia="方正楷体_GBK"/>
                        <w:sz w:val="21"/>
                      </w:rPr>
                    </w:pPr>
                    <w:r>
                      <w:rPr>
                        <w:rFonts w:hint="eastAsia" w:ascii="方正楷体_GBK" w:hAnsi="黑体" w:eastAsia="方正楷体_GBK"/>
                        <w:sz w:val="21"/>
                      </w:rPr>
                      <w:t>幼儿卫生学</w:t>
                    </w:r>
                  </w:p>
                  <w:p>
                    <w:pPr>
                      <w:spacing w:line="240" w:lineRule="exact"/>
                      <w:rPr>
                        <w:rFonts w:ascii="方正楷体_GBK" w:hAnsi="黑体" w:eastAsia="方正楷体_GBK"/>
                        <w:sz w:val="21"/>
                      </w:rPr>
                    </w:pPr>
                  </w:p>
                </w:txbxContent>
              </v:textbox>
            </v:shape>
            <v:shape id="Text Box 34" o:spid="_x0000_s3106" o:spt="202" type="#_x0000_t202" style="position:absolute;left:5079;top:3141;height:1485;width:743;v-text-anchor:middle;" coordsize="21600,21600">
              <v:path/>
              <v:fill focussize="0,0"/>
              <v:stroke weight="1.5pt" joinstyle="miter"/>
              <v:imagedata o:title=""/>
              <o:lock v:ext="edit"/>
              <v:textbox>
                <w:txbxContent>
                  <w:p>
                    <w:pPr>
                      <w:spacing w:line="240" w:lineRule="exact"/>
                      <w:jc w:val="center"/>
                      <w:rPr>
                        <w:rFonts w:ascii="方正楷体_GBK" w:hAnsi="黑体" w:eastAsia="方正楷体_GBK"/>
                        <w:sz w:val="21"/>
                      </w:rPr>
                    </w:pPr>
                    <w:r>
                      <w:rPr>
                        <w:rFonts w:hint="eastAsia" w:ascii="方正楷体_GBK" w:hAnsi="黑体" w:eastAsia="方正楷体_GBK"/>
                        <w:sz w:val="21"/>
                      </w:rPr>
                      <w:t>幼儿教育学</w:t>
                    </w:r>
                  </w:p>
                </w:txbxContent>
              </v:textbox>
            </v:shape>
            <v:shape id="Text Box 46" o:spid="_x0000_s3124" o:spt="202" type="#_x0000_t202" style="position:absolute;left:6244;top:1641;height:1485;width:794;v-text-anchor:middle;" coordsize="21600,21600">
              <v:path/>
              <v:fill focussize="0,0"/>
              <v:stroke weight="1.5pt" joinstyle="miter"/>
              <v:imagedata o:title=""/>
              <o:lock v:ext="edit"/>
              <v:textbox>
                <w:txbxContent>
                  <w:p>
                    <w:pPr>
                      <w:spacing w:line="240" w:lineRule="exact"/>
                      <w:jc w:val="center"/>
                      <w:rPr>
                        <w:rFonts w:ascii="方正楷体_GBK" w:hAnsi="黑体" w:eastAsia="方正楷体_GBK"/>
                        <w:sz w:val="21"/>
                      </w:rPr>
                    </w:pPr>
                    <w:r>
                      <w:rPr>
                        <w:rFonts w:hint="eastAsia" w:ascii="方正楷体_GBK" w:hAnsi="黑体" w:eastAsia="方正楷体_GBK"/>
                        <w:sz w:val="21"/>
                      </w:rPr>
                      <w:t>儿童文学</w:t>
                    </w:r>
                  </w:p>
                </w:txbxContent>
              </v:textbox>
            </v:shape>
            <v:shape id="文本框 184" o:spid="_x0000_s3108" o:spt="202" type="#_x0000_t202" style="position:absolute;left:8155;top:3135;height:1484;width:743;v-text-anchor:middle;" coordsize="21600,21600" o:gfxdata="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DMyUMbWAAAACQEAAA8AAAAAAAAAAQAgAAAAIgAAAGRycy9kb3ducmV2LnhtbFBLAQIUABQAAAAI&#10;AIdO4kAULtItKAIAAD4EAAAOAAAAAAAAAAEAIAAAACUBAABkcnMvZTJvRG9jLnhtbFBLBQYAAAAA&#10;BgAGAFkBAAC/BQAAAAA=&#10;">
              <v:path/>
              <v:fill focussize="0,0"/>
              <v:stroke weight="1.5pt" joinstyle="miter"/>
              <v:imagedata o:title=""/>
              <o:lock v:ext="edit"/>
              <v:textbox>
                <w:txbxContent>
                  <w:p>
                    <w:pPr>
                      <w:spacing w:line="200" w:lineRule="exact"/>
                      <w:jc w:val="center"/>
                      <w:rPr>
                        <w:rFonts w:ascii="方正楷体_GBK" w:hAnsi="黑体" w:eastAsia="方正楷体_GBK"/>
                        <w:sz w:val="21"/>
                      </w:rPr>
                    </w:pPr>
                    <w:r>
                      <w:rPr>
                        <w:rFonts w:hint="eastAsia" w:ascii="方正楷体_GBK" w:hAnsi="黑体" w:eastAsia="方正楷体_GBK"/>
                        <w:sz w:val="21"/>
                      </w:rPr>
                      <w:t>音乐（键盘乐器演奏基础）</w:t>
                    </w:r>
                  </w:p>
                </w:txbxContent>
              </v:textbox>
            </v:shape>
            <v:shape id="文本框 185" o:spid="_x0000_s3129" o:spt="202" type="#_x0000_t202" style="position:absolute;left:4602;top:1641;height:1484;width:794;v-text-anchor:middle;" coordsize="21600,21600">
              <v:path/>
              <v:fill focussize="0,0"/>
              <v:stroke weight="1.5pt" joinstyle="miter"/>
              <v:imagedata o:title=""/>
              <o:lock v:ext="edit"/>
              <v:textbox>
                <w:txbxContent>
                  <w:p>
                    <w:pPr>
                      <w:spacing w:line="240" w:lineRule="exact"/>
                      <w:jc w:val="center"/>
                      <w:rPr>
                        <w:rFonts w:ascii="方正楷体_GBK" w:hAnsi="黑体" w:eastAsia="方正楷体_GBK"/>
                        <w:sz w:val="21"/>
                      </w:rPr>
                    </w:pPr>
                    <w:r>
                      <w:rPr>
                        <w:rFonts w:hint="eastAsia" w:ascii="方正楷体_GBK" w:hAnsi="黑体" w:eastAsia="方正楷体_GBK"/>
                        <w:sz w:val="21"/>
                      </w:rPr>
                      <w:t>幼儿教师口语</w:t>
                    </w:r>
                  </w:p>
                </w:txbxContent>
              </v:textbox>
            </v:shape>
            <v:shape id="文本框 182" o:spid="_x0000_s3103" o:spt="202" type="#_x0000_t202" style="position:absolute;left:6614;top:3142;height:1484;width:743;v-text-anchor:middle;" coordsize="21600,21600" o:gfxdata="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C&#10;o0eA1AAAAAkBAAAPAAAAAAAAAAEAIAAAACIAAABkcnMvZG93bnJldi54bWxQSwECFAAUAAAACACH&#10;TuJAwAlOfCgCAAA+BAAADgAAAAAAAAABACAAAAAjAQAAZHJzL2Uyb0RvYy54bWxQSwUGAAAAAAYA&#10;BgBZAQAAvQUAAAAA&#10;">
              <v:path/>
              <v:fill focussize="0,0"/>
              <v:stroke weight="1.5pt" joinstyle="miter"/>
              <v:imagedata o:title=""/>
              <o:lock v:ext="edit"/>
              <v:textbox>
                <w:txbxContent>
                  <w:p>
                    <w:pPr>
                      <w:spacing w:line="200" w:lineRule="exact"/>
                      <w:jc w:val="center"/>
                      <w:rPr>
                        <w:rFonts w:ascii="方正楷体_GBK" w:hAnsi="黑体" w:eastAsia="方正楷体_GBK"/>
                        <w:sz w:val="21"/>
                      </w:rPr>
                    </w:pPr>
                    <w:r>
                      <w:rPr>
                        <w:rFonts w:ascii="方正楷体_GBK" w:hAnsi="黑体" w:eastAsia="方正楷体_GBK"/>
                        <w:sz w:val="21"/>
                      </w:rPr>
                      <w:t>音乐</w:t>
                    </w:r>
                  </w:p>
                  <w:p>
                    <w:pPr>
                      <w:spacing w:line="200" w:lineRule="exact"/>
                      <w:jc w:val="center"/>
                      <w:rPr>
                        <w:rFonts w:ascii="方正楷体_GBK" w:hAnsi="黑体" w:eastAsia="方正楷体_GBK"/>
                        <w:sz w:val="21"/>
                      </w:rPr>
                    </w:pPr>
                    <w:r>
                      <w:rPr>
                        <w:rFonts w:hint="eastAsia" w:ascii="方正楷体_GBK" w:hAnsi="黑体" w:eastAsia="方正楷体_GBK"/>
                        <w:sz w:val="21"/>
                      </w:rPr>
                      <w:t>（视唱与练耳）</w:t>
                    </w:r>
                  </w:p>
                  <w:p>
                    <w:pPr>
                      <w:spacing w:line="240" w:lineRule="exact"/>
                      <w:jc w:val="center"/>
                      <w:rPr>
                        <w:rFonts w:ascii="方正楷体_GBK" w:hAnsi="黑体" w:eastAsia="方正楷体_GBK"/>
                        <w:sz w:val="21"/>
                      </w:rPr>
                    </w:pPr>
                  </w:p>
                </w:txbxContent>
              </v:textbox>
            </v:shape>
            <v:shape id="文本框 183" o:spid="_x0000_s3101" o:spt="202" type="#_x0000_t202" style="position:absolute;left:7383;top:3142;height:1484;width:743;v-text-anchor:middle;" coordsize="21600,21600" o:gfxdata="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dFqNIdUAAAAJAQAADwAAAAAAAAABACAAAAAiAAAAZHJzL2Rvd25yZXYueG1sUEsBAhQAFAAAAAgA&#10;h07iQF4QNXYoAgAAPgQAAA4AAAAAAAAAAQAgAAAAJAEAAGRycy9lMm9Eb2MueG1sUEsFBgAAAAAG&#10;AAYAWQEAAL4FAAAAAA==&#10;">
              <v:path/>
              <v:fill focussize="0,0"/>
              <v:stroke weight="1.5pt" joinstyle="miter"/>
              <v:imagedata o:title=""/>
              <o:lock v:ext="edit"/>
              <v:textbox>
                <w:txbxContent>
                  <w:p>
                    <w:pPr>
                      <w:spacing w:line="200" w:lineRule="exact"/>
                      <w:jc w:val="center"/>
                      <w:rPr>
                        <w:rFonts w:ascii="方正楷体_GBK" w:hAnsi="黑体" w:eastAsia="方正楷体_GBK"/>
                        <w:sz w:val="21"/>
                      </w:rPr>
                    </w:pPr>
                    <w:r>
                      <w:rPr>
                        <w:rFonts w:hint="eastAsia" w:ascii="方正楷体_GBK" w:hAnsi="黑体" w:eastAsia="方正楷体_GBK"/>
                        <w:sz w:val="21"/>
                      </w:rPr>
                      <w:t>音乐（声乐）</w:t>
                    </w:r>
                  </w:p>
                </w:txbxContent>
              </v:textbox>
            </v:shape>
            <v:shape id="Text Box 54" o:spid="_x0000_s3123" o:spt="202" type="#_x0000_t202" style="position:absolute;left:5421;top:1641;height:1484;width:794;v-text-anchor:middle;" coordsize="21600,21600">
              <v:path/>
              <v:fill focussize="0,0"/>
              <v:stroke weight="1.5pt" joinstyle="miter"/>
              <v:imagedata o:title=""/>
              <o:lock v:ext="edit"/>
              <v:textbox>
                <w:txbxContent>
                  <w:p>
                    <w:pPr>
                      <w:spacing w:line="200" w:lineRule="exact"/>
                      <w:jc w:val="center"/>
                      <w:rPr>
                        <w:rFonts w:ascii="方正楷体_GBK" w:hAnsi="黑体" w:eastAsia="方正楷体_GBK"/>
                        <w:sz w:val="21"/>
                      </w:rPr>
                    </w:pPr>
                    <w:r>
                      <w:rPr>
                        <w:rFonts w:hint="eastAsia" w:ascii="方正楷体_GBK" w:hAnsi="黑体" w:eastAsia="方正楷体_GBK"/>
                        <w:sz w:val="21"/>
                      </w:rPr>
                      <w:t>书法</w:t>
                    </w:r>
                  </w:p>
                </w:txbxContent>
              </v:textbox>
            </v:shape>
            <v:shape id="Text Box 94" o:spid="_x0000_s3105" o:spt="202" type="#_x0000_t202" style="position:absolute;left:7064;top:1639;height:1485;width:794;v-text-anchor:middle;" coordsize="21600,21600">
              <v:path/>
              <v:fill focussize="0,0"/>
              <v:stroke weight="1.5pt" joinstyle="miter"/>
              <v:imagedata o:title=""/>
              <o:lock v:ext="edit"/>
              <v:textbox>
                <w:txbxContent>
                  <w:p>
                    <w:pPr>
                      <w:spacing w:line="240" w:lineRule="exact"/>
                      <w:jc w:val="center"/>
                      <w:rPr>
                        <w:rFonts w:ascii="方正楷体_GBK" w:hAnsi="黑体" w:eastAsia="方正楷体_GBK"/>
                        <w:sz w:val="21"/>
                      </w:rPr>
                    </w:pPr>
                    <w:r>
                      <w:rPr>
                        <w:rFonts w:hint="eastAsia" w:ascii="方正楷体_GBK" w:hAnsi="黑体" w:eastAsia="方正楷体_GBK"/>
                        <w:sz w:val="21"/>
                      </w:rPr>
                      <w:t>幼儿园</w:t>
                    </w:r>
                    <w:r>
                      <w:rPr>
                        <w:rFonts w:ascii="方正楷体_GBK" w:hAnsi="黑体" w:eastAsia="方正楷体_GBK"/>
                        <w:sz w:val="21"/>
                      </w:rPr>
                      <w:t>活动设计与指导</w:t>
                    </w:r>
                  </w:p>
                </w:txbxContent>
              </v:textbox>
            </v:shape>
            <v:shape id="_x0000_s3136" o:spid="_x0000_s3136" o:spt="202" type="#_x0000_t202" style="position:absolute;left:3779;top:1637;height:1484;width:794;v-text-anchor:middle;" coordsize="21600,21600">
              <v:path/>
              <v:fill focussize="0,0"/>
              <v:stroke weight="1.5pt" joinstyle="miter"/>
              <v:imagedata o:title=""/>
              <o:lock v:ext="edit"/>
              <v:textbox>
                <w:txbxContent>
                  <w:p>
                    <w:pPr>
                      <w:spacing w:line="200" w:lineRule="exact"/>
                      <w:jc w:val="center"/>
                      <w:rPr>
                        <w:rFonts w:ascii="方正楷体_GBK" w:hAnsi="黑体" w:eastAsia="方正楷体_GBK"/>
                        <w:sz w:val="21"/>
                      </w:rPr>
                    </w:pPr>
                    <w:r>
                      <w:rPr>
                        <w:rFonts w:hint="eastAsia" w:ascii="方正楷体_GBK" w:hAnsi="黑体" w:eastAsia="方正楷体_GBK"/>
                        <w:sz w:val="21"/>
                      </w:rPr>
                      <w:t>舞蹈</w:t>
                    </w:r>
                  </w:p>
                </w:txbxContent>
              </v:textbox>
            </v:shape>
            <v:shape id="_x0000_s3137" o:spid="_x0000_s3137" o:spt="202" type="#_x0000_t202" style="position:absolute;left:7882;top:1635;height:1484;width:794;v-text-anchor:middle;" coordsize="21600,21600">
              <v:path/>
              <v:fill focussize="0,0"/>
              <v:stroke weight="1.5pt" joinstyle="miter"/>
              <v:imagedata o:title=""/>
              <o:lock v:ext="edit"/>
              <v:textbox>
                <w:txbxContent>
                  <w:p>
                    <w:pPr>
                      <w:spacing w:line="200" w:lineRule="exact"/>
                      <w:jc w:val="center"/>
                      <w:rPr>
                        <w:rFonts w:ascii="方正楷体_GBK" w:hAnsi="黑体" w:eastAsia="方正楷体_GBK"/>
                        <w:sz w:val="21"/>
                      </w:rPr>
                    </w:pPr>
                    <w:r>
                      <w:rPr>
                        <w:rFonts w:hint="eastAsia" w:ascii="方正楷体_GBK" w:hAnsi="黑体" w:eastAsia="方正楷体_GBK"/>
                        <w:sz w:val="21"/>
                      </w:rPr>
                      <w:t>美术</w:t>
                    </w:r>
                  </w:p>
                </w:txbxContent>
              </v:textbox>
            </v:shape>
          </v:group>
        </w:pict>
      </w:r>
      <w:r>
        <w:pict>
          <v:shape id="文本框 175" o:spid="_x0000_s3110" o:spt="202" type="#_x0000_t202" style="position:absolute;left:0pt;margin-left:381.35pt;margin-top:9.95pt;height:256.55pt;width:67.95pt;z-index:251659264;v-text-anchor:middle;mso-width-relative:page;mso-height-relative:page;" coordsize="21600,21600" o:gfxdata="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mb/grNgAAAAKAQAADwAAAAAAAAABACAAAAAiAAAAZHJzL2Rvd25yZXYueG1sUEsBAhQAFAAA&#10;AAgAh07iQKkNoA8oAgAAPwQAAA4AAAAAAAAAAQAgAAAAJwEAAGRycy9lMm9Eb2MueG1sUEsFBgAA&#10;AAAGAAYAWQEAAMEFAAAAAA==&#10;">
            <v:path/>
            <v:fill focussize="0,0"/>
            <v:stroke weight="1.5pt" joinstyle="miter"/>
            <v:imagedata o:title=""/>
            <o:lock v:ext="edit"/>
            <v:textbox>
              <w:txbxContent>
                <w:p>
                  <w:pPr>
                    <w:spacing w:line="240" w:lineRule="exact"/>
                    <w:jc w:val="left"/>
                    <w:rPr>
                      <w:rFonts w:ascii="方正楷体_GBK" w:hAnsi="黑体" w:eastAsia="方正楷体_GBK"/>
                      <w:sz w:val="21"/>
                    </w:rPr>
                  </w:pPr>
                  <w:r>
                    <w:rPr>
                      <w:rFonts w:hint="eastAsia" w:ascii="方正楷体_GBK" w:hAnsi="黑体" w:eastAsia="方正楷体_GBK"/>
                      <w:sz w:val="21"/>
                    </w:rPr>
                    <w:t>专业选修课</w:t>
                  </w:r>
                </w:p>
                <w:p>
                  <w:pPr>
                    <w:spacing w:line="240" w:lineRule="exact"/>
                    <w:jc w:val="left"/>
                    <w:rPr>
                      <w:rFonts w:ascii="方正楷体_GBK" w:hAnsi="黑体" w:eastAsia="方正楷体_GBK"/>
                      <w:sz w:val="21"/>
                    </w:rPr>
                  </w:pPr>
                </w:p>
                <w:p>
                  <w:pPr>
                    <w:spacing w:line="240" w:lineRule="exact"/>
                    <w:jc w:val="left"/>
                    <w:rPr>
                      <w:rFonts w:ascii="方正楷体_GBK" w:hAnsi="黑体" w:eastAsia="方正楷体_GBK"/>
                      <w:sz w:val="21"/>
                    </w:rPr>
                  </w:pPr>
                  <w:r>
                    <w:rPr>
                      <w:rFonts w:hint="eastAsia" w:ascii="方正楷体_GBK" w:hAnsi="黑体" w:eastAsia="方正楷体_GBK"/>
                      <w:sz w:val="21"/>
                    </w:rPr>
                    <w:t>1.音乐</w:t>
                  </w:r>
                  <w:r>
                    <w:rPr>
                      <w:rFonts w:ascii="方正楷体_GBK" w:hAnsi="黑体" w:eastAsia="方正楷体_GBK"/>
                      <w:sz w:val="21"/>
                    </w:rPr>
                    <w:t>赏析</w:t>
                  </w:r>
                </w:p>
                <w:p>
                  <w:pPr>
                    <w:spacing w:line="240" w:lineRule="exact"/>
                    <w:jc w:val="left"/>
                    <w:rPr>
                      <w:rFonts w:ascii="方正楷体_GBK" w:hAnsi="黑体" w:eastAsia="方正楷体_GBK"/>
                      <w:sz w:val="21"/>
                    </w:rPr>
                  </w:pPr>
                  <w:r>
                    <w:rPr>
                      <w:rFonts w:hint="eastAsia" w:ascii="方正楷体_GBK" w:hAnsi="黑体" w:eastAsia="方正楷体_GBK"/>
                      <w:sz w:val="21"/>
                    </w:rPr>
                    <w:t>2.版画</w:t>
                  </w:r>
                </w:p>
                <w:p>
                  <w:pPr>
                    <w:spacing w:line="240" w:lineRule="exact"/>
                    <w:jc w:val="left"/>
                    <w:rPr>
                      <w:rFonts w:ascii="方正楷体_GBK" w:hAnsi="黑体" w:eastAsia="方正楷体_GBK"/>
                      <w:sz w:val="21"/>
                    </w:rPr>
                  </w:pPr>
                  <w:r>
                    <w:rPr>
                      <w:rFonts w:hint="eastAsia" w:ascii="方正楷体_GBK" w:hAnsi="黑体" w:eastAsia="方正楷体_GBK"/>
                      <w:sz w:val="21"/>
                    </w:rPr>
                    <w:t>3.民族民间舞蹈</w:t>
                  </w:r>
                </w:p>
                <w:p>
                  <w:pPr>
                    <w:spacing w:line="240" w:lineRule="exact"/>
                    <w:jc w:val="left"/>
                    <w:rPr>
                      <w:rFonts w:ascii="方正楷体_GBK" w:hAnsi="黑体" w:eastAsia="方正楷体_GBK"/>
                      <w:sz w:val="21"/>
                    </w:rPr>
                  </w:pPr>
                  <w:r>
                    <w:rPr>
                      <w:rFonts w:ascii="方正楷体_GBK" w:hAnsi="黑体" w:eastAsia="方正楷体_GBK"/>
                      <w:sz w:val="21"/>
                    </w:rPr>
                    <w:t>4.</w:t>
                  </w:r>
                  <w:r>
                    <w:rPr>
                      <w:rFonts w:hint="eastAsia" w:ascii="方正楷体_GBK" w:hAnsi="黑体" w:eastAsia="方正楷体_GBK"/>
                      <w:sz w:val="21"/>
                    </w:rPr>
                    <w:t>民间游戏</w:t>
                  </w:r>
                </w:p>
                <w:p>
                  <w:pPr>
                    <w:spacing w:line="240" w:lineRule="exact"/>
                    <w:jc w:val="left"/>
                    <w:rPr>
                      <w:rFonts w:ascii="方正楷体_GBK" w:hAnsi="黑体" w:eastAsia="方正楷体_GBK"/>
                      <w:sz w:val="21"/>
                    </w:rPr>
                  </w:pPr>
                  <w:r>
                    <w:rPr>
                      <w:rFonts w:hint="eastAsia" w:ascii="方正楷体_GBK" w:hAnsi="黑体" w:eastAsia="方正楷体_GBK"/>
                      <w:sz w:val="21"/>
                    </w:rPr>
                    <w:t>5.其他</w:t>
                  </w:r>
                </w:p>
              </w:txbxContent>
            </v:textbox>
          </v:shape>
        </w:pict>
      </w:r>
    </w:p>
    <w:p>
      <w:pPr>
        <w:spacing w:line="560" w:lineRule="exact"/>
        <w:rPr>
          <w:rFonts w:ascii="方正黑体_GBK" w:hAnsi="黑体" w:eastAsia="方正黑体_GBK"/>
          <w:sz w:val="28"/>
          <w:szCs w:val="28"/>
        </w:rPr>
      </w:pPr>
    </w:p>
    <w:p>
      <w:pPr>
        <w:spacing w:line="560" w:lineRule="exact"/>
        <w:rPr>
          <w:rFonts w:ascii="方正黑体_GBK" w:hAnsi="黑体" w:eastAsia="方正黑体_GBK"/>
          <w:sz w:val="28"/>
          <w:szCs w:val="28"/>
        </w:rPr>
      </w:pPr>
    </w:p>
    <w:p>
      <w:pPr>
        <w:spacing w:line="560" w:lineRule="exact"/>
        <w:rPr>
          <w:rFonts w:ascii="方正黑体_GBK" w:hAnsi="黑体" w:eastAsia="方正黑体_GBK"/>
          <w:sz w:val="28"/>
          <w:szCs w:val="28"/>
        </w:rPr>
      </w:pPr>
    </w:p>
    <w:p>
      <w:pPr>
        <w:spacing w:line="560" w:lineRule="exact"/>
        <w:rPr>
          <w:rFonts w:ascii="方正黑体_GBK" w:hAnsi="黑体" w:eastAsia="方正黑体_GBK"/>
          <w:sz w:val="28"/>
          <w:szCs w:val="28"/>
        </w:rPr>
      </w:pPr>
    </w:p>
    <w:p>
      <w:pPr>
        <w:spacing w:line="560" w:lineRule="exact"/>
        <w:rPr>
          <w:rFonts w:ascii="方正黑体_GBK" w:hAnsi="黑体" w:eastAsia="方正黑体_GBK"/>
          <w:sz w:val="28"/>
          <w:szCs w:val="28"/>
        </w:rPr>
      </w:pPr>
      <w:r>
        <w:rPr>
          <w:rFonts w:ascii="方正黑体_GBK" w:hAnsi="黑体" w:eastAsia="方正黑体_GBK"/>
          <w:sz w:val="28"/>
          <w:szCs w:val="28"/>
        </w:rPr>
        <w:pict>
          <v:group id="_x0000_s3144" o:spid="_x0000_s3144" o:spt="203" style="position:absolute;left:0pt;margin-left:70.5pt;margin-top:18.9pt;height:34.8pt;width:283.45pt;z-index:251659264;mso-width-relative:page;mso-height-relative:page;" coordorigin="3381,4596" coordsize="5669,696">
            <o:lock v:ext="edit"/>
            <v:line id="直线 205" o:spid="_x0000_s3117" o:spt="20" style="position:absolute;left:3750;top:4799;height:14;width:4714;" coordsize="21600,21600" o:gfxdata="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7vhW31QAAAAcBAAAPAAAAAAAAAAEAIAAAACIAAABkcnMvZG93bnJldi54bWxQ&#10;SwECFAAUAAAACACHTuJAofCdVMEBAABZAwAADgAAAAAAAAABACAAAAAkAQAAZHJzL2Uyb0RvYy54&#10;bWxQSwUGAAAAAAYABgBZAQAAVwUAAAAA&#10;">
              <v:path arrowok="t"/>
              <v:fill focussize="0,0"/>
              <v:stroke weight="1.5pt"/>
              <v:imagedata o:title=""/>
              <o:lock v:ext="edit"/>
            </v:line>
            <v:line id="直线 206" o:spid="_x0000_s3109" o:spt="20" style="position:absolute;left:3754;top:4596;flip:x y;height:220;width:6;" coordsize="21600,21600" o:gfxdata="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NfUdh1gAA&#10;AAkBAAAPAAAAAAAAAAEAIAAAACIAAABkcnMvZG93bnJldi54bWxQSwECFAAUAAAACACHTuJAFA23&#10;P+cBAACbAwAADgAAAAAAAAABACAAAAAlAQAAZHJzL2Uyb0RvYy54bWxQSwUGAAAAAAYABgBZAQAA&#10;fgUAAAAA&#10;">
              <v:path arrowok="t"/>
              <v:fill focussize="0,0"/>
              <v:stroke weight="1.5pt" endarrow="block"/>
              <v:imagedata o:title=""/>
              <o:lock v:ext="edit"/>
            </v:line>
            <v:line id="直线 207" o:spid="_x0000_s3104" o:spt="20" style="position:absolute;left:8473;top:4604;flip:x y;height:220;width:6;" coordsize="21600,21600" o:gfxdata="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ZIg6ydQAAAAJ&#10;AQAADwAAAAAAAAABACAAAAAiAAAAZHJzL2Rvd25yZXYueG1sUEsBAhQAFAAAAAgAh07iQMbQJp3n&#10;AQAAmwMAAA4AAAAAAAAAAQAgAAAAIwEAAGRycy9lMm9Eb2MueG1sUEsFBgAAAAAGAAYAWQEAAHwF&#10;AAAAAA==&#10;">
              <v:path arrowok="t"/>
              <v:fill focussize="0,0"/>
              <v:stroke weight="1.5pt" endarrow="block"/>
              <v:imagedata o:title=""/>
              <o:lock v:ext="edit"/>
            </v:line>
            <v:line id="直线 208" o:spid="_x0000_s3115" o:spt="20" style="position:absolute;left:3381;top:5058;height:0;width:5669;" coordsize="21600,21600">
              <v:path arrowok="t"/>
              <v:fill focussize="0,0"/>
              <v:stroke weight="1.5pt"/>
              <v:imagedata o:title=""/>
              <o:lock v:ext="edit"/>
            </v:line>
            <v:line id="直线 209" o:spid="_x0000_s3099" o:spt="20" style="position:absolute;left:3405;top:5060;height:232;width:0;" coordsize="21600,21600" o:gfxdata="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NKlIpTVAAAACQEAAA8AAAAAAAAAAQAgAAAAIgAAAGRycy9kb3ducmV2LnhtbFBLAQIU&#10;ABQAAAAIAIdO4kCvwCzsvQEAAFUDAAAOAAAAAAAAAAEAIAAAACQBAABkcnMvZTJvRG9jLnhtbFBL&#10;BQYAAAAABgAGAFkBAABTBQAAAAA=&#10;">
              <v:path arrowok="t"/>
              <v:fill focussize="0,0"/>
              <v:stroke weight="1.5pt"/>
              <v:imagedata o:title=""/>
              <o:lock v:ext="edit"/>
            </v:line>
            <v:line id="直线 210" o:spid="_x0000_s3118" o:spt="20" style="position:absolute;left:9024;top:5049;height:231;width:0;" coordsize="21600,21600" o:gfxdata="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6cvyaNUAAAAJAQAADwAAAAAAAAABACAAAAAiAAAAZHJzL2Rvd25yZXYueG1sUEsBAhQA&#10;FAAAAAgAh07iQGFZIEC8AQAAVQMAAA4AAAAAAAAAAQAgAAAAJAEAAGRycy9lMm9Eb2MueG1sUEsF&#10;BgAAAAAGAAYAWQEAAFIFAAAAAA==&#10;">
              <v:path arrowok="t"/>
              <v:fill focussize="0,0"/>
              <v:stroke weight="1.5pt"/>
              <v:imagedata o:title=""/>
              <o:lock v:ext="edit"/>
            </v:line>
            <v:line id="直线 211" o:spid="_x0000_s3111" o:spt="20" style="position:absolute;left:6089;top:4780;flip:x y;height:263;width:10;" coordsize="21600,21600" o:gfxdata="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Wozf1QAAAAkBAAAP&#10;AAAAAAAAAAEAIAAAACIAAABkcnMvZG93bnJldi54bWxQSwECFAAUAAAACACHTuJAFc6UheIBAACb&#10;AwAADgAAAAAAAAABACAAAAAkAQAAZHJzL2Uyb0RvYy54bWxQSwUGAAAAAAYABgBZAQAAeAUAAAAA&#10;">
              <v:path arrowok="t"/>
              <v:fill focussize="0,0"/>
              <v:stroke weight="1.5pt" endarrow="block"/>
              <v:imagedata o:title=""/>
              <o:lock v:ext="edit"/>
            </v:line>
          </v:group>
        </w:pict>
      </w:r>
    </w:p>
    <w:p>
      <w:pPr>
        <w:spacing w:line="560" w:lineRule="exact"/>
        <w:rPr>
          <w:rFonts w:ascii="黑体" w:hAnsi="黑体" w:eastAsia="黑体"/>
          <w:sz w:val="24"/>
        </w:rPr>
      </w:pPr>
      <w:r>
        <w:rPr>
          <w:rFonts w:ascii="黑体" w:hAnsi="黑体" w:eastAsia="黑体"/>
          <w:sz w:val="24"/>
        </w:rPr>
        <w:pict>
          <v:group id="_x0000_s3145" o:spid="_x0000_s3145" o:spt="203" style="position:absolute;left:0pt;margin-left:67.15pt;margin-top:26.05pt;height:74.55pt;width:290.1pt;z-index:251659264;mso-width-relative:page;mso-height-relative:page;" coordorigin="3044,5284" coordsize="5802,1491">
            <o:lock v:ext="edit"/>
            <v:shape id="_x0000_s3121" o:spid="_x0000_s3121" o:spt="202" type="#_x0000_t202" style="position:absolute;left:3044;top:5290;height:1482;width:510;v-text-anchor:middle;" coordsize="21600,21600">
              <v:path/>
              <v:fill focussize="0,0"/>
              <v:stroke weight="1.5pt" joinstyle="miter"/>
              <v:imagedata o:title=""/>
              <o:lock v:ext="edit"/>
              <v:textbox>
                <w:txbxContent>
                  <w:p>
                    <w:pPr>
                      <w:spacing w:line="240" w:lineRule="exact"/>
                      <w:jc w:val="center"/>
                      <w:rPr>
                        <w:rFonts w:ascii="方正楷体_GBK" w:hAnsi="黑体" w:eastAsia="方正楷体_GBK"/>
                        <w:sz w:val="21"/>
                      </w:rPr>
                    </w:pPr>
                    <w:r>
                      <w:rPr>
                        <w:rFonts w:hint="eastAsia" w:ascii="方正楷体_GBK" w:hAnsi="黑体" w:eastAsia="方正楷体_GBK"/>
                        <w:sz w:val="21"/>
                      </w:rPr>
                      <w:t>思想政治</w:t>
                    </w:r>
                  </w:p>
                </w:txbxContent>
              </v:textbox>
            </v:shape>
            <v:shape id="文本框 179" o:spid="_x0000_s3131" o:spt="202" type="#_x0000_t202" style="position:absolute;left:3579;top:5291;height:1484;width:510;v-text-anchor:middle;" coordsize="21600,21600">
              <v:path/>
              <v:fill focussize="0,0"/>
              <v:stroke weight="1.5pt" joinstyle="miter"/>
              <v:imagedata o:title=""/>
              <o:lock v:ext="edit"/>
              <v:textbox>
                <w:txbxContent>
                  <w:p>
                    <w:pPr>
                      <w:spacing w:line="260" w:lineRule="exact"/>
                      <w:rPr>
                        <w:rFonts w:ascii="方正楷体_GBK" w:hAnsi="黑体" w:eastAsia="方正楷体_GBK"/>
                        <w:sz w:val="21"/>
                      </w:rPr>
                    </w:pPr>
                    <w:r>
                      <w:rPr>
                        <w:rFonts w:hint="eastAsia" w:ascii="方正楷体_GBK" w:hAnsi="黑体" w:eastAsia="方正楷体_GBK"/>
                        <w:sz w:val="21"/>
                      </w:rPr>
                      <w:t>历史</w:t>
                    </w:r>
                  </w:p>
                </w:txbxContent>
              </v:textbox>
            </v:shape>
            <v:shape id="Text Box 13" o:spid="_x0000_s3120" o:spt="202" type="#_x0000_t202" style="position:absolute;left:4115;top:5290;height:1483;width:510;v-text-anchor:middle;" coordsize="21600,21600">
              <v:path/>
              <v:fill focussize="0,0"/>
              <v:stroke weight="1.5pt" joinstyle="miter"/>
              <v:imagedata o:title=""/>
              <o:lock v:ext="edit"/>
              <v:textbox>
                <w:txbxContent>
                  <w:p>
                    <w:pPr>
                      <w:spacing w:line="240" w:lineRule="exact"/>
                      <w:jc w:val="center"/>
                      <w:rPr>
                        <w:rFonts w:ascii="方正楷体_GBK" w:hAnsi="黑体" w:eastAsia="方正楷体_GBK"/>
                        <w:sz w:val="21"/>
                      </w:rPr>
                    </w:pPr>
                    <w:r>
                      <w:rPr>
                        <w:rFonts w:hint="eastAsia" w:ascii="方正楷体_GBK" w:hAnsi="黑体" w:eastAsia="方正楷体_GBK"/>
                        <w:sz w:val="21"/>
                      </w:rPr>
                      <w:t>语文</w:t>
                    </w:r>
                  </w:p>
                </w:txbxContent>
              </v:textbox>
            </v:shape>
            <v:shape id="Text Box 14" o:spid="_x0000_s3113" o:spt="202" type="#_x0000_t202" style="position:absolute;left:4650;top:5287;height:1483;width:510;v-text-anchor:middle;" coordsize="21600,21600">
              <v:path/>
              <v:fill focussize="0,0"/>
              <v:stroke weight="1.5pt" joinstyle="miter"/>
              <v:imagedata o:title=""/>
              <o:lock v:ext="edit"/>
              <v:textbox>
                <w:txbxContent>
                  <w:p>
                    <w:pPr>
                      <w:spacing w:line="240" w:lineRule="exact"/>
                      <w:jc w:val="center"/>
                      <w:rPr>
                        <w:rFonts w:ascii="方正楷体_GBK" w:hAnsi="黑体" w:eastAsia="方正楷体_GBK"/>
                        <w:sz w:val="21"/>
                      </w:rPr>
                    </w:pPr>
                    <w:r>
                      <w:rPr>
                        <w:rFonts w:hint="eastAsia" w:ascii="方正楷体_GBK" w:hAnsi="黑体" w:eastAsia="方正楷体_GBK"/>
                        <w:sz w:val="21"/>
                      </w:rPr>
                      <w:t>数学</w:t>
                    </w:r>
                  </w:p>
                </w:txbxContent>
              </v:textbox>
            </v:shape>
            <v:shape id="Text Box 15" o:spid="_x0000_s3125" o:spt="202" type="#_x0000_t202" style="position:absolute;left:5189;top:5290;height:1483;width:510;v-text-anchor:middle;" coordsize="21600,21600">
              <v:path/>
              <v:fill focussize="0,0"/>
              <v:stroke weight="1.5pt" joinstyle="miter"/>
              <v:imagedata o:title=""/>
              <o:lock v:ext="edit"/>
              <v:textbox>
                <w:txbxContent>
                  <w:p>
                    <w:pPr>
                      <w:spacing w:line="240" w:lineRule="exact"/>
                      <w:jc w:val="center"/>
                      <w:rPr>
                        <w:rFonts w:ascii="方正楷体_GBK" w:hAnsi="黑体" w:eastAsia="方正楷体_GBK"/>
                        <w:sz w:val="21"/>
                      </w:rPr>
                    </w:pPr>
                    <w:r>
                      <w:rPr>
                        <w:rFonts w:hint="eastAsia" w:ascii="方正楷体_GBK" w:hAnsi="黑体" w:eastAsia="方正楷体_GBK"/>
                        <w:sz w:val="21"/>
                      </w:rPr>
                      <w:t>英语</w:t>
                    </w:r>
                  </w:p>
                </w:txbxContent>
              </v:textbox>
            </v:shape>
            <v:shape id="Text Box 16" o:spid="_x0000_s3132" o:spt="202" type="#_x0000_t202" style="position:absolute;left:5722;top:5289;height:1484;width:510;v-text-anchor:middle;" coordsize="21600,21600">
              <v:path/>
              <v:fill focussize="0,0"/>
              <v:stroke weight="1.5pt" joinstyle="miter"/>
              <v:imagedata o:title=""/>
              <o:lock v:ext="edit"/>
              <v:textbox>
                <w:txbxContent>
                  <w:p>
                    <w:pPr>
                      <w:spacing w:line="240" w:lineRule="exact"/>
                      <w:jc w:val="center"/>
                      <w:rPr>
                        <w:rFonts w:ascii="方正楷体_GBK" w:hAnsi="黑体" w:eastAsia="方正楷体_GBK"/>
                        <w:sz w:val="21"/>
                      </w:rPr>
                    </w:pPr>
                    <w:r>
                      <w:rPr>
                        <w:rFonts w:hint="eastAsia" w:ascii="方正楷体_GBK" w:hAnsi="黑体" w:eastAsia="方正楷体_GBK"/>
                        <w:sz w:val="21"/>
                      </w:rPr>
                      <w:t>信息技术</w:t>
                    </w:r>
                  </w:p>
                </w:txbxContent>
              </v:textbox>
            </v:shape>
            <v:shape id="文本框 187" o:spid="_x0000_s3130" o:spt="202" type="#_x0000_t202" style="position:absolute;left:6798;top:5284;height:1482;width:743;v-text-anchor:middle;" coordsize="21600,21600" o:gfxdata="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Ijd45PXAAAACgEAAA8AAAAAAAAAAQAgAAAAIgAAAGRycy9kb3ducmV2LnhtbFBLAQIUABQAAAAI&#10;AIdO4kAf3/QaJwIAAD4EAAAOAAAAAAAAAAEAIAAAACYBAABkcnMvZTJvRG9jLnhtbFBLBQYAAAAA&#10;BgAGAFkBAAC/BQAAAAA=&#10;">
              <v:path/>
              <v:fill focussize="0,0"/>
              <v:stroke weight="1.5pt" joinstyle="miter"/>
              <v:imagedata o:title=""/>
              <o:lock v:ext="edit"/>
              <v:textbox>
                <w:txbxContent>
                  <w:p>
                    <w:pPr>
                      <w:spacing w:line="240" w:lineRule="exact"/>
                      <w:jc w:val="center"/>
                      <w:rPr>
                        <w:rFonts w:ascii="方正楷体_GBK" w:hAnsi="黑体" w:eastAsia="方正楷体_GBK"/>
                        <w:sz w:val="21"/>
                      </w:rPr>
                    </w:pPr>
                    <w:r>
                      <w:rPr>
                        <w:rFonts w:hint="eastAsia" w:ascii="方正楷体_GBK" w:hAnsi="黑体" w:eastAsia="方正楷体_GBK"/>
                        <w:sz w:val="21"/>
                      </w:rPr>
                      <w:t>社会科学基础知识</w:t>
                    </w:r>
                  </w:p>
                </w:txbxContent>
              </v:textbox>
            </v:shape>
            <v:shape id="_x0000_s3112" o:spid="_x0000_s3112" o:spt="202" type="#_x0000_t202" style="position:absolute;left:7569;top:5290;height:1483;width:743;v-text-anchor:middle;" coordsize="21600,21600" o:gfxdata="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n&#10;hQws1wAAAAoBAAAPAAAAAAAAAAEAIAAAACIAAABkcnMvZG93bnJldi54bWxQSwECFAAUAAAACACH&#10;TuJAXgTUZCUCAAA+BAAADgAAAAAAAAABACAAAAAmAQAAZHJzL2Uyb0RvYy54bWxQSwUGAAAAAAYA&#10;BgBZAQAAvQUAAAAA&#10;">
              <v:path/>
              <v:fill focussize="0,0"/>
              <v:stroke weight="1.5pt" joinstyle="miter"/>
              <v:imagedata o:title=""/>
              <o:lock v:ext="edit"/>
              <v:textbox>
                <w:txbxContent>
                  <w:p>
                    <w:pPr>
                      <w:spacing w:line="240" w:lineRule="exact"/>
                      <w:jc w:val="center"/>
                      <w:rPr>
                        <w:rFonts w:ascii="方正楷体_GBK" w:hAnsi="黑体" w:eastAsia="方正楷体_GBK"/>
                        <w:sz w:val="21"/>
                      </w:rPr>
                    </w:pPr>
                    <w:r>
                      <w:rPr>
                        <w:rFonts w:hint="eastAsia" w:ascii="方正楷体_GBK" w:hAnsi="黑体" w:eastAsia="方正楷体_GBK"/>
                        <w:sz w:val="21"/>
                      </w:rPr>
                      <w:t>自然科学基础知识</w:t>
                    </w:r>
                  </w:p>
                </w:txbxContent>
              </v:textbox>
            </v:shape>
            <v:shape id="文本框 186" o:spid="_x0000_s3102" o:spt="202" type="#_x0000_t202" style="position:absolute;left:8336;top:5288;height:1483;width:510;v-text-anchor:middle;" coordsize="21600,21600">
              <v:path/>
              <v:fill focussize="0,0"/>
              <v:stroke weight="1.5pt" joinstyle="miter"/>
              <v:imagedata o:title=""/>
              <o:lock v:ext="edit"/>
              <v:textbox>
                <w:txbxContent>
                  <w:p>
                    <w:pPr>
                      <w:spacing w:line="240" w:lineRule="exact"/>
                      <w:jc w:val="center"/>
                      <w:rPr>
                        <w:rFonts w:ascii="方正楷体_GBK" w:hAnsi="黑体" w:eastAsia="方正楷体_GBK"/>
                        <w:sz w:val="21"/>
                      </w:rPr>
                    </w:pPr>
                    <w:r>
                      <w:rPr>
                        <w:rFonts w:hint="eastAsia" w:ascii="方正楷体_GBK" w:hAnsi="黑体" w:eastAsia="方正楷体_GBK"/>
                        <w:sz w:val="21"/>
                      </w:rPr>
                      <w:t>体育与健康</w:t>
                    </w:r>
                  </w:p>
                </w:txbxContent>
              </v:textbox>
            </v:shape>
            <v:shape id="_x0000_s3139" o:spid="_x0000_s3139" o:spt="202" type="#_x0000_t202" style="position:absolute;left:6259;top:5288;height:1483;width:510;v-text-anchor:middle;" coordsize="21600,21600">
              <v:path/>
              <v:fill focussize="0,0"/>
              <v:stroke weight="1.5pt" joinstyle="miter"/>
              <v:imagedata o:title=""/>
              <o:lock v:ext="edit"/>
              <v:textbox>
                <w:txbxContent>
                  <w:p>
                    <w:pPr>
                      <w:spacing w:line="240" w:lineRule="exact"/>
                      <w:jc w:val="center"/>
                      <w:rPr>
                        <w:rFonts w:ascii="方正楷体_GBK" w:hAnsi="黑体" w:eastAsia="方正楷体_GBK"/>
                        <w:sz w:val="21"/>
                      </w:rPr>
                    </w:pPr>
                    <w:r>
                      <w:rPr>
                        <w:rFonts w:hint="eastAsia" w:ascii="方正楷体_GBK" w:hAnsi="黑体" w:eastAsia="方正楷体_GBK"/>
                        <w:sz w:val="21"/>
                      </w:rPr>
                      <w:t>写作</w:t>
                    </w:r>
                  </w:p>
                </w:txbxContent>
              </v:textbox>
            </v:shape>
          </v:group>
        </w:pict>
      </w:r>
    </w:p>
    <w:p>
      <w:pPr>
        <w:spacing w:line="560" w:lineRule="exact"/>
        <w:rPr>
          <w:rFonts w:ascii="黑体" w:hAnsi="黑体" w:eastAsia="黑体"/>
          <w:sz w:val="24"/>
        </w:rPr>
      </w:pPr>
    </w:p>
    <w:p>
      <w:pPr>
        <w:spacing w:line="560" w:lineRule="exact"/>
        <w:rPr>
          <w:rFonts w:ascii="黑体" w:hAnsi="黑体" w:eastAsia="黑体"/>
          <w:sz w:val="24"/>
        </w:rPr>
      </w:pPr>
    </w:p>
    <w:p>
      <w:pPr>
        <w:spacing w:line="560" w:lineRule="exact"/>
        <w:rPr>
          <w:rFonts w:ascii="黑体" w:hAnsi="黑体" w:eastAsia="黑体"/>
          <w:sz w:val="24"/>
        </w:rPr>
      </w:pPr>
    </w:p>
    <w:p>
      <w:pPr>
        <w:spacing w:line="200" w:lineRule="exact"/>
        <w:rPr>
          <w:rFonts w:ascii="黑体" w:hAnsi="黑体" w:eastAsia="黑体"/>
          <w:sz w:val="24"/>
          <w:szCs w:val="24"/>
        </w:rPr>
      </w:pPr>
    </w:p>
    <w:p>
      <w:pPr>
        <w:spacing w:line="360" w:lineRule="auto"/>
        <w:ind w:firstLine="643" w:firstLineChars="200"/>
        <w:rPr>
          <w:rFonts w:ascii="仿宋_GB2312" w:hAnsi="仿宋_GB2312" w:cs="仿宋_GB2312"/>
          <w:b/>
          <w:bCs/>
          <w:sz w:val="32"/>
          <w:szCs w:val="32"/>
        </w:rPr>
      </w:pPr>
      <w:r>
        <w:rPr>
          <w:rFonts w:hint="eastAsia" w:ascii="仿宋_GB2312" w:hAnsi="仿宋_GB2312" w:cs="仿宋_GB2312"/>
          <w:b/>
          <w:bCs/>
          <w:sz w:val="32"/>
          <w:szCs w:val="32"/>
        </w:rPr>
        <w:t>九、课程设置及要求</w:t>
      </w:r>
    </w:p>
    <w:p>
      <w:pPr>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本专业课程设置分为公共基础课、专业（技能）课。</w:t>
      </w:r>
    </w:p>
    <w:p>
      <w:pPr>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公共基础课包括思想政治、历史、语文、数学、英语、信息技术、写作、体育与健康、社会科学基础知识和自然科学基础知识课程。</w:t>
      </w:r>
    </w:p>
    <w:p>
      <w:pPr>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专业（技能）课主要包括幼儿心理学、幼儿卫生学、幼儿教育学、音乐、舞蹈、美术、幼儿教师口语、书法、幼儿园教育活动设计与指导、儿童文学。</w:t>
      </w:r>
    </w:p>
    <w:p>
      <w:pPr>
        <w:spacing w:line="360" w:lineRule="auto"/>
        <w:ind w:firstLine="640" w:firstLineChars="200"/>
        <w:rPr>
          <w:rFonts w:ascii="仿宋_GB2312" w:hAnsi="仿宋_GB2312" w:cs="仿宋_GB2312"/>
          <w:bCs/>
          <w:sz w:val="32"/>
          <w:szCs w:val="32"/>
        </w:rPr>
      </w:pPr>
      <w:r>
        <w:rPr>
          <w:rFonts w:hint="eastAsia" w:ascii="仿宋_GB2312" w:hAnsi="仿宋_GB2312" w:cs="仿宋_GB2312"/>
          <w:bCs/>
          <w:sz w:val="32"/>
          <w:szCs w:val="32"/>
        </w:rPr>
        <w:t>（一）公共基础课</w:t>
      </w:r>
    </w:p>
    <w:tbl>
      <w:tblPr>
        <w:tblStyle w:val="24"/>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6"/>
        <w:gridCol w:w="953"/>
        <w:gridCol w:w="6946"/>
        <w:gridCol w:w="7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466" w:type="dxa"/>
            <w:vAlign w:val="center"/>
          </w:tcPr>
          <w:p>
            <w:pPr>
              <w:spacing w:line="240" w:lineRule="exact"/>
              <w:jc w:val="center"/>
              <w:rPr>
                <w:rFonts w:ascii="仿宋_GB2312" w:hAnsi="仿宋_GB2312" w:cs="仿宋_GB2312"/>
                <w:bCs/>
                <w:sz w:val="24"/>
                <w:szCs w:val="24"/>
              </w:rPr>
            </w:pPr>
            <w:r>
              <w:rPr>
                <w:rFonts w:hint="eastAsia" w:ascii="仿宋_GB2312" w:hAnsi="仿宋_GB2312" w:cs="仿宋_GB2312"/>
                <w:bCs/>
                <w:sz w:val="24"/>
                <w:szCs w:val="24"/>
              </w:rPr>
              <w:t>序号</w:t>
            </w:r>
          </w:p>
        </w:tc>
        <w:tc>
          <w:tcPr>
            <w:tcW w:w="953" w:type="dxa"/>
            <w:vAlign w:val="center"/>
          </w:tcPr>
          <w:p>
            <w:pPr>
              <w:spacing w:line="300" w:lineRule="exact"/>
              <w:jc w:val="center"/>
              <w:rPr>
                <w:rFonts w:ascii="仿宋_GB2312" w:hAnsi="仿宋_GB2312" w:cs="仿宋_GB2312"/>
                <w:bCs/>
                <w:sz w:val="24"/>
                <w:szCs w:val="24"/>
              </w:rPr>
            </w:pPr>
            <w:r>
              <w:rPr>
                <w:rFonts w:hint="eastAsia" w:ascii="仿宋_GB2312" w:hAnsi="仿宋_GB2312" w:cs="仿宋_GB2312"/>
                <w:bCs/>
                <w:sz w:val="24"/>
                <w:szCs w:val="24"/>
              </w:rPr>
              <w:t>课程</w:t>
            </w:r>
          </w:p>
          <w:p>
            <w:pPr>
              <w:spacing w:line="300" w:lineRule="exact"/>
              <w:jc w:val="center"/>
              <w:rPr>
                <w:rFonts w:ascii="仿宋_GB2312" w:hAnsi="仿宋_GB2312" w:cs="仿宋_GB2312"/>
                <w:bCs/>
                <w:sz w:val="24"/>
                <w:szCs w:val="24"/>
              </w:rPr>
            </w:pPr>
            <w:r>
              <w:rPr>
                <w:rFonts w:hint="eastAsia" w:ascii="仿宋_GB2312" w:hAnsi="仿宋_GB2312" w:cs="仿宋_GB2312"/>
                <w:bCs/>
                <w:sz w:val="24"/>
                <w:szCs w:val="24"/>
              </w:rPr>
              <w:t>名称</w:t>
            </w:r>
          </w:p>
        </w:tc>
        <w:tc>
          <w:tcPr>
            <w:tcW w:w="6946" w:type="dxa"/>
            <w:vAlign w:val="center"/>
          </w:tcPr>
          <w:p>
            <w:pPr>
              <w:spacing w:line="300" w:lineRule="exact"/>
              <w:jc w:val="center"/>
              <w:rPr>
                <w:rFonts w:ascii="仿宋_GB2312" w:hAnsi="仿宋_GB2312" w:cs="仿宋_GB2312"/>
                <w:bCs/>
                <w:sz w:val="24"/>
                <w:szCs w:val="24"/>
              </w:rPr>
            </w:pPr>
            <w:r>
              <w:rPr>
                <w:rFonts w:hint="eastAsia" w:ascii="仿宋_GB2312" w:hAnsi="仿宋_GB2312" w:cs="仿宋_GB2312"/>
                <w:bCs/>
                <w:sz w:val="24"/>
                <w:szCs w:val="24"/>
              </w:rPr>
              <w:t>主要教学内容和要求</w:t>
            </w:r>
          </w:p>
        </w:tc>
        <w:tc>
          <w:tcPr>
            <w:tcW w:w="707" w:type="dxa"/>
            <w:vAlign w:val="center"/>
          </w:tcPr>
          <w:p>
            <w:pPr>
              <w:spacing w:line="240" w:lineRule="exact"/>
              <w:jc w:val="center"/>
              <w:rPr>
                <w:rFonts w:ascii="仿宋_GB2312" w:hAnsi="仿宋_GB2312" w:cs="仿宋_GB2312"/>
                <w:bCs/>
                <w:sz w:val="24"/>
                <w:szCs w:val="24"/>
              </w:rPr>
            </w:pPr>
            <w:r>
              <w:rPr>
                <w:rFonts w:hint="eastAsia" w:ascii="仿宋_GB2312" w:hAnsi="仿宋_GB2312" w:cs="仿宋_GB2312"/>
                <w:bCs/>
                <w:sz w:val="24"/>
                <w:szCs w:val="24"/>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jc w:val="center"/>
        </w:trPr>
        <w:tc>
          <w:tcPr>
            <w:tcW w:w="466" w:type="dxa"/>
            <w:vAlign w:val="center"/>
          </w:tcPr>
          <w:p>
            <w:pPr>
              <w:spacing w:line="300" w:lineRule="exact"/>
              <w:jc w:val="center"/>
              <w:rPr>
                <w:rFonts w:ascii="仿宋_GB2312" w:hAnsi="仿宋_GB2312" w:cs="仿宋_GB2312"/>
                <w:bCs/>
                <w:sz w:val="24"/>
                <w:szCs w:val="24"/>
              </w:rPr>
            </w:pPr>
            <w:r>
              <w:rPr>
                <w:rFonts w:hint="eastAsia" w:ascii="仿宋_GB2312" w:hAnsi="仿宋_GB2312" w:cs="仿宋_GB2312"/>
                <w:bCs/>
                <w:sz w:val="24"/>
                <w:szCs w:val="24"/>
              </w:rPr>
              <w:t>1</w:t>
            </w:r>
          </w:p>
        </w:tc>
        <w:tc>
          <w:tcPr>
            <w:tcW w:w="953" w:type="dxa"/>
            <w:vAlign w:val="center"/>
          </w:tcPr>
          <w:p>
            <w:pPr>
              <w:spacing w:line="300" w:lineRule="exact"/>
              <w:jc w:val="left"/>
              <w:rPr>
                <w:rFonts w:hint="eastAsia" w:ascii="仿宋_GB2312" w:hAnsi="仿宋_GB2312" w:cs="仿宋_GB2312"/>
                <w:bCs/>
                <w:sz w:val="24"/>
                <w:szCs w:val="24"/>
              </w:rPr>
            </w:pPr>
            <w:r>
              <w:rPr>
                <w:rFonts w:hint="eastAsia" w:ascii="仿宋_GB2312" w:hAnsi="仿宋_GB2312" w:cs="仿宋_GB2312"/>
                <w:bCs/>
                <w:sz w:val="24"/>
                <w:szCs w:val="24"/>
              </w:rPr>
              <w:t>思想政治</w:t>
            </w:r>
          </w:p>
        </w:tc>
        <w:tc>
          <w:tcPr>
            <w:tcW w:w="6946" w:type="dxa"/>
          </w:tcPr>
          <w:p>
            <w:pPr>
              <w:spacing w:line="300" w:lineRule="exact"/>
              <w:ind w:firstLine="480" w:firstLineChars="200"/>
              <w:jc w:val="left"/>
              <w:rPr>
                <w:rFonts w:hint="eastAsia" w:ascii="仿宋_GB2312" w:hAnsi="仿宋_GB2312" w:cs="仿宋_GB2312"/>
                <w:bCs/>
                <w:sz w:val="24"/>
                <w:szCs w:val="24"/>
              </w:rPr>
            </w:pPr>
            <w:r>
              <w:rPr>
                <w:rFonts w:hint="eastAsia" w:ascii="仿宋_GB2312" w:hAnsi="仿宋_GB2312" w:cs="仿宋_GB2312"/>
                <w:bCs/>
                <w:sz w:val="24"/>
                <w:szCs w:val="24"/>
              </w:rPr>
              <w:t>依据《中等职业学校公共基础课程方案》开设，本课程以立德树人为根本任务，以培育思想政治学科核心素养为主导，紧密结合社会实践和学生实际，讲授马克思主义基本原理、马克思主义中国化理论成果，用习近平新时代中国特色社会主义思想铸魂育人，对学生进行思想教育、政治教育、道德教育、法治教育、心理健康教育、职业生涯和职业精神教育，引导学生通过自主思考、合作探讨的学习过程，理解新时代中国特色社会主义经济建设、政治建设、文化建设、社会建设、生态文明建设的内容和要求，培育政治认同、职业精神、法治意识、健全人格、公共参与等核心素养，树立共产主义远大理想和中国特色社会主义共同理想，坚定中国特色社会主义道路自信、理论自信、制度自信、文化自信，自觉培育和践行社会主义核心价值观，为学生成为担当民族复兴大任的时代新人、成为德智体美劳全面发展的社会主义建设者和接班人奠定正确的世界观、人生观和价值观基础。</w:t>
            </w:r>
          </w:p>
        </w:tc>
        <w:tc>
          <w:tcPr>
            <w:tcW w:w="707" w:type="dxa"/>
            <w:vAlign w:val="center"/>
          </w:tcPr>
          <w:p>
            <w:pPr>
              <w:spacing w:line="300" w:lineRule="exact"/>
              <w:jc w:val="center"/>
              <w:rPr>
                <w:rFonts w:hint="default" w:ascii="仿宋_GB2312" w:hAnsi="仿宋_GB2312" w:eastAsia="仿宋_GB2312" w:cs="仿宋_GB2312"/>
                <w:bCs/>
                <w:color w:val="FF0000"/>
                <w:sz w:val="24"/>
                <w:szCs w:val="24"/>
                <w:lang w:val="en-US" w:eastAsia="zh-CN" w:bidi="ar-SA"/>
              </w:rPr>
            </w:pPr>
            <w:r>
              <w:rPr>
                <w:rFonts w:hint="eastAsia" w:ascii="仿宋_GB2312" w:hAnsi="仿宋_GB2312" w:cs="仿宋_GB2312"/>
                <w:bCs/>
                <w:color w:val="000000" w:themeColor="text1"/>
                <w:sz w:val="24"/>
                <w:szCs w:val="24"/>
                <w:lang w:val="en-US" w:eastAsia="zh-CN"/>
              </w:rP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6" w:type="dxa"/>
            <w:vAlign w:val="center"/>
          </w:tcPr>
          <w:p>
            <w:pPr>
              <w:spacing w:line="300" w:lineRule="exact"/>
              <w:jc w:val="center"/>
              <w:rPr>
                <w:rFonts w:ascii="仿宋_GB2312" w:hAnsi="仿宋_GB2312" w:cs="仿宋_GB2312"/>
                <w:bCs/>
                <w:sz w:val="24"/>
                <w:szCs w:val="24"/>
              </w:rPr>
            </w:pPr>
            <w:r>
              <w:rPr>
                <w:rFonts w:hint="eastAsia" w:ascii="仿宋_GB2312" w:hAnsi="仿宋_GB2312" w:cs="仿宋_GB2312"/>
                <w:bCs/>
                <w:sz w:val="24"/>
                <w:szCs w:val="24"/>
              </w:rPr>
              <w:t>2</w:t>
            </w:r>
          </w:p>
        </w:tc>
        <w:tc>
          <w:tcPr>
            <w:tcW w:w="953" w:type="dxa"/>
            <w:vAlign w:val="center"/>
          </w:tcPr>
          <w:p>
            <w:pPr>
              <w:spacing w:line="300" w:lineRule="exact"/>
              <w:jc w:val="left"/>
              <w:rPr>
                <w:rFonts w:hint="eastAsia" w:ascii="仿宋_GB2312" w:hAnsi="仿宋_GB2312" w:cs="仿宋_GB2312"/>
                <w:bCs/>
                <w:sz w:val="24"/>
                <w:szCs w:val="24"/>
              </w:rPr>
            </w:pPr>
            <w:r>
              <w:rPr>
                <w:rFonts w:hint="eastAsia" w:ascii="仿宋_GB2312" w:hAnsi="仿宋_GB2312" w:cs="仿宋_GB2312"/>
                <w:bCs/>
                <w:sz w:val="24"/>
                <w:szCs w:val="24"/>
              </w:rPr>
              <w:t>语文</w:t>
            </w:r>
          </w:p>
        </w:tc>
        <w:tc>
          <w:tcPr>
            <w:tcW w:w="6946" w:type="dxa"/>
          </w:tcPr>
          <w:p>
            <w:pPr>
              <w:spacing w:line="300" w:lineRule="exact"/>
              <w:ind w:firstLine="480" w:firstLineChars="200"/>
              <w:jc w:val="left"/>
              <w:rPr>
                <w:rFonts w:hint="eastAsia" w:ascii="仿宋_GB2312" w:hAnsi="仿宋_GB2312" w:cs="仿宋_GB2312"/>
                <w:bCs/>
                <w:sz w:val="24"/>
                <w:szCs w:val="24"/>
              </w:rPr>
            </w:pPr>
            <w:r>
              <w:rPr>
                <w:rFonts w:hint="eastAsia" w:ascii="仿宋_GB2312" w:hAnsi="仿宋_GB2312" w:cs="仿宋_GB2312"/>
                <w:bCs/>
                <w:sz w:val="24"/>
                <w:szCs w:val="24"/>
              </w:rPr>
              <w:t>依据《中等职业学校公共基础课程方案》开设，本课程在义务教育的基础上，进一步培养学生掌握基础知识和基本技能，强化关键能力，使学生具有较强的语言文字运用能力、思维能力和审美能力，传承和弘扬中华优秀文化，接受人类进步文化，汲取人类文明优秀成果，形成良好的思想道德品质、科学素养和人文素养，为学生学好专业知识与技能，提高就业创业能力和终身发展能力，成为全面发展的高素质劳动者和技术技能人才奠定基础。</w:t>
            </w:r>
          </w:p>
        </w:tc>
        <w:tc>
          <w:tcPr>
            <w:tcW w:w="707" w:type="dxa"/>
            <w:vAlign w:val="center"/>
          </w:tcPr>
          <w:p>
            <w:pPr>
              <w:spacing w:line="300" w:lineRule="exact"/>
              <w:jc w:val="center"/>
              <w:rPr>
                <w:rFonts w:hint="default" w:ascii="仿宋_GB2312" w:hAnsi="仿宋_GB2312" w:eastAsia="仿宋_GB2312" w:cs="仿宋_GB2312"/>
                <w:bCs/>
                <w:color w:val="FF0000"/>
                <w:sz w:val="24"/>
                <w:szCs w:val="24"/>
                <w:lang w:val="en-US" w:eastAsia="zh-CN" w:bidi="ar-SA"/>
              </w:rPr>
            </w:pPr>
            <w:r>
              <w:rPr>
                <w:rFonts w:hint="eastAsia" w:ascii="仿宋_GB2312" w:hAnsi="仿宋_GB2312" w:cs="仿宋_GB2312"/>
                <w:bCs/>
                <w:color w:val="000000" w:themeColor="text1"/>
                <w:sz w:val="24"/>
                <w:szCs w:val="24"/>
                <w:lang w:val="en-US" w:eastAsia="zh-CN"/>
              </w:rPr>
              <w:t>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6" w:type="dxa"/>
            <w:vAlign w:val="center"/>
          </w:tcPr>
          <w:p>
            <w:pPr>
              <w:spacing w:line="300" w:lineRule="exact"/>
              <w:jc w:val="center"/>
              <w:rPr>
                <w:rFonts w:ascii="仿宋_GB2312" w:hAnsi="仿宋_GB2312" w:cs="仿宋_GB2312"/>
                <w:bCs/>
                <w:sz w:val="24"/>
                <w:szCs w:val="24"/>
              </w:rPr>
            </w:pPr>
            <w:r>
              <w:rPr>
                <w:rFonts w:hint="eastAsia" w:ascii="仿宋_GB2312" w:hAnsi="仿宋_GB2312" w:cs="仿宋_GB2312"/>
                <w:bCs/>
                <w:sz w:val="24"/>
                <w:szCs w:val="24"/>
              </w:rPr>
              <w:t>3</w:t>
            </w:r>
          </w:p>
        </w:tc>
        <w:tc>
          <w:tcPr>
            <w:tcW w:w="953" w:type="dxa"/>
            <w:vAlign w:val="center"/>
          </w:tcPr>
          <w:p>
            <w:pPr>
              <w:spacing w:line="300" w:lineRule="exact"/>
              <w:jc w:val="left"/>
              <w:rPr>
                <w:rFonts w:hint="eastAsia" w:ascii="仿宋_GB2312" w:hAnsi="仿宋_GB2312" w:cs="仿宋_GB2312"/>
                <w:bCs/>
                <w:sz w:val="24"/>
                <w:szCs w:val="24"/>
              </w:rPr>
            </w:pPr>
            <w:r>
              <w:rPr>
                <w:rFonts w:hint="eastAsia" w:ascii="仿宋_GB2312" w:hAnsi="仿宋_GB2312" w:cs="仿宋_GB2312"/>
                <w:bCs/>
                <w:sz w:val="24"/>
                <w:szCs w:val="24"/>
              </w:rPr>
              <w:t>历史</w:t>
            </w:r>
          </w:p>
        </w:tc>
        <w:tc>
          <w:tcPr>
            <w:tcW w:w="6946" w:type="dxa"/>
          </w:tcPr>
          <w:p>
            <w:pPr>
              <w:spacing w:line="300" w:lineRule="exact"/>
              <w:ind w:firstLine="480" w:firstLineChars="200"/>
              <w:jc w:val="left"/>
              <w:rPr>
                <w:rFonts w:hint="eastAsia" w:ascii="仿宋_GB2312" w:hAnsi="仿宋_GB2312" w:cs="仿宋_GB2312"/>
                <w:bCs/>
                <w:sz w:val="24"/>
                <w:szCs w:val="24"/>
              </w:rPr>
            </w:pPr>
            <w:r>
              <w:rPr>
                <w:rFonts w:hint="eastAsia" w:ascii="仿宋_GB2312" w:hAnsi="仿宋_GB2312" w:cs="仿宋_GB2312"/>
                <w:bCs/>
                <w:sz w:val="24"/>
                <w:szCs w:val="24"/>
              </w:rPr>
              <w:t>依据《中等职业学校公共基础课程方案》开设，本课程在义务教育历史课程的基础上，以唯物史观为指导，促进中等职业学校学生进一步了解人类社会形态从低级到高级发展的基本脉络、基本规律和优秀文化成果；从历史的角度了解和思考人与人、人与社会、人与自然的关系，增强历史使命感和社会责任感；进一步弘扬以爱国主义为核心的民族精神和以改革创新为核心的时代精神，培育和践行社会主义核心价值观；树立正确的历史观、民族观、国家观和文化观；塑造健全的人格，养成职业精神，培养德智体美劳全面发展的社会主义建设者和接班人。</w:t>
            </w:r>
          </w:p>
        </w:tc>
        <w:tc>
          <w:tcPr>
            <w:tcW w:w="707" w:type="dxa"/>
            <w:vAlign w:val="center"/>
          </w:tcPr>
          <w:p>
            <w:pPr>
              <w:spacing w:line="300" w:lineRule="exact"/>
              <w:jc w:val="center"/>
              <w:rPr>
                <w:rFonts w:hint="default" w:ascii="仿宋_GB2312" w:hAnsi="仿宋_GB2312" w:eastAsia="仿宋_GB2312" w:cs="仿宋_GB2312"/>
                <w:bCs/>
                <w:color w:val="FF0000"/>
                <w:sz w:val="24"/>
                <w:szCs w:val="24"/>
                <w:lang w:val="en-US" w:eastAsia="zh-CN"/>
              </w:rPr>
            </w:pPr>
            <w:r>
              <w:rPr>
                <w:rFonts w:hint="eastAsia" w:ascii="仿宋_GB2312" w:hAnsi="仿宋_GB2312" w:cs="仿宋_GB2312"/>
                <w:bCs/>
                <w:color w:val="000000" w:themeColor="text1"/>
                <w:sz w:val="24"/>
                <w:szCs w:val="24"/>
                <w:lang w:val="en-US" w:eastAsia="zh-CN"/>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6" w:type="dxa"/>
            <w:vAlign w:val="center"/>
          </w:tcPr>
          <w:p>
            <w:pPr>
              <w:spacing w:line="300" w:lineRule="exact"/>
              <w:jc w:val="center"/>
              <w:rPr>
                <w:rFonts w:ascii="仿宋_GB2312" w:hAnsi="仿宋_GB2312" w:cs="仿宋_GB2312"/>
                <w:bCs/>
                <w:sz w:val="24"/>
                <w:szCs w:val="24"/>
              </w:rPr>
            </w:pPr>
            <w:r>
              <w:rPr>
                <w:rFonts w:hint="eastAsia" w:ascii="仿宋_GB2312" w:hAnsi="仿宋_GB2312" w:cs="仿宋_GB2312"/>
                <w:bCs/>
                <w:sz w:val="24"/>
                <w:szCs w:val="24"/>
              </w:rPr>
              <w:t>4</w:t>
            </w:r>
          </w:p>
        </w:tc>
        <w:tc>
          <w:tcPr>
            <w:tcW w:w="953" w:type="dxa"/>
            <w:vAlign w:val="center"/>
          </w:tcPr>
          <w:p>
            <w:pPr>
              <w:spacing w:line="300" w:lineRule="exact"/>
              <w:jc w:val="left"/>
              <w:rPr>
                <w:rFonts w:hint="eastAsia" w:ascii="仿宋_GB2312" w:hAnsi="仿宋_GB2312" w:cs="仿宋_GB2312"/>
                <w:bCs/>
                <w:sz w:val="24"/>
                <w:szCs w:val="24"/>
              </w:rPr>
            </w:pPr>
            <w:r>
              <w:rPr>
                <w:rFonts w:hint="eastAsia" w:ascii="仿宋_GB2312" w:hAnsi="仿宋_GB2312" w:cs="仿宋_GB2312"/>
                <w:bCs/>
                <w:sz w:val="24"/>
                <w:szCs w:val="24"/>
              </w:rPr>
              <w:t>数学</w:t>
            </w:r>
          </w:p>
        </w:tc>
        <w:tc>
          <w:tcPr>
            <w:tcW w:w="6946" w:type="dxa"/>
          </w:tcPr>
          <w:p>
            <w:pPr>
              <w:spacing w:line="300" w:lineRule="exact"/>
              <w:ind w:firstLine="480" w:firstLineChars="200"/>
              <w:jc w:val="left"/>
              <w:rPr>
                <w:rFonts w:hint="eastAsia" w:ascii="仿宋_GB2312" w:hAnsi="仿宋_GB2312" w:cs="仿宋_GB2312"/>
                <w:bCs/>
                <w:sz w:val="24"/>
                <w:szCs w:val="24"/>
              </w:rPr>
            </w:pPr>
            <w:r>
              <w:rPr>
                <w:rFonts w:hint="eastAsia" w:ascii="仿宋_GB2312" w:hAnsi="仿宋_GB2312" w:cs="仿宋_GB2312"/>
                <w:bCs/>
                <w:sz w:val="24"/>
                <w:szCs w:val="24"/>
              </w:rPr>
              <w:t>依据《中等职业学校公共基础课程方案》开设，本课程注重培养学生的基本运算能力、逻辑思维能力、空间想象力；从数学应用上，与专业课程紧密结合，通过与数学相关知识的应用举例，培养学生运用数学知识来分析和解决实际问题的能力，体现数学的应用性。</w:t>
            </w:r>
          </w:p>
        </w:tc>
        <w:tc>
          <w:tcPr>
            <w:tcW w:w="707" w:type="dxa"/>
            <w:vAlign w:val="center"/>
          </w:tcPr>
          <w:p>
            <w:pPr>
              <w:spacing w:line="300" w:lineRule="exact"/>
              <w:jc w:val="center"/>
              <w:rPr>
                <w:rFonts w:hint="default" w:ascii="仿宋_GB2312" w:hAnsi="仿宋_GB2312" w:eastAsia="仿宋_GB2312" w:cs="仿宋_GB2312"/>
                <w:bCs/>
                <w:color w:val="FF0000"/>
                <w:sz w:val="24"/>
                <w:szCs w:val="24"/>
                <w:lang w:val="en-US" w:eastAsia="zh-CN"/>
              </w:rPr>
            </w:pPr>
            <w:r>
              <w:rPr>
                <w:rFonts w:hint="eastAsia" w:ascii="仿宋_GB2312" w:hAnsi="仿宋_GB2312" w:cs="仿宋_GB2312"/>
                <w:bCs/>
                <w:color w:val="000000" w:themeColor="text1"/>
                <w:sz w:val="24"/>
                <w:szCs w:val="24"/>
                <w:lang w:val="en-US" w:eastAsia="zh-CN"/>
              </w:rP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6" w:type="dxa"/>
            <w:vAlign w:val="center"/>
          </w:tcPr>
          <w:p>
            <w:pPr>
              <w:spacing w:line="300" w:lineRule="exact"/>
              <w:jc w:val="center"/>
              <w:rPr>
                <w:rFonts w:ascii="仿宋_GB2312" w:hAnsi="仿宋_GB2312" w:cs="仿宋_GB2312"/>
                <w:bCs/>
                <w:sz w:val="24"/>
                <w:szCs w:val="24"/>
              </w:rPr>
            </w:pPr>
            <w:r>
              <w:rPr>
                <w:rFonts w:hint="eastAsia" w:ascii="仿宋_GB2312" w:hAnsi="仿宋_GB2312" w:cs="仿宋_GB2312"/>
                <w:bCs/>
                <w:sz w:val="24"/>
                <w:szCs w:val="24"/>
              </w:rPr>
              <w:t>5</w:t>
            </w:r>
          </w:p>
        </w:tc>
        <w:tc>
          <w:tcPr>
            <w:tcW w:w="953" w:type="dxa"/>
            <w:vAlign w:val="center"/>
          </w:tcPr>
          <w:p>
            <w:pPr>
              <w:spacing w:line="300" w:lineRule="exact"/>
              <w:jc w:val="left"/>
              <w:rPr>
                <w:rFonts w:hint="eastAsia" w:ascii="仿宋_GB2312" w:hAnsi="仿宋_GB2312" w:cs="仿宋_GB2312"/>
                <w:bCs/>
                <w:sz w:val="24"/>
                <w:szCs w:val="24"/>
              </w:rPr>
            </w:pPr>
            <w:r>
              <w:rPr>
                <w:rFonts w:hint="eastAsia" w:ascii="仿宋_GB2312" w:hAnsi="仿宋_GB2312" w:cs="仿宋_GB2312"/>
                <w:bCs/>
                <w:sz w:val="24"/>
                <w:szCs w:val="24"/>
              </w:rPr>
              <w:t>英语</w:t>
            </w:r>
          </w:p>
        </w:tc>
        <w:tc>
          <w:tcPr>
            <w:tcW w:w="6946" w:type="dxa"/>
          </w:tcPr>
          <w:p>
            <w:pPr>
              <w:spacing w:line="300" w:lineRule="exact"/>
              <w:ind w:firstLine="480" w:firstLineChars="200"/>
              <w:jc w:val="left"/>
              <w:rPr>
                <w:rFonts w:hint="eastAsia" w:ascii="仿宋_GB2312" w:hAnsi="仿宋_GB2312" w:cs="仿宋_GB2312"/>
                <w:bCs/>
                <w:sz w:val="24"/>
                <w:szCs w:val="24"/>
              </w:rPr>
            </w:pPr>
            <w:r>
              <w:rPr>
                <w:rFonts w:hint="eastAsia" w:ascii="仿宋_GB2312" w:hAnsi="仿宋_GB2312" w:cs="仿宋_GB2312"/>
                <w:bCs/>
                <w:sz w:val="24"/>
                <w:szCs w:val="24"/>
              </w:rPr>
              <w:t>依据《中等职业学校公共基础课程方案》开设，本课程在初中英语的基础上，使学生掌握一定的英语基础知识，通过英语学习和实践，巩固、扩展学生的基础词汇和基础语法；培养学生听、说、读、写的基本技能和运用英语进行简单的口头交流，能读懂简单应用文；培养学生在日常生活和职业场景中的英语应用能力；为学生的职业生涯、继续学习和终身发展奠定基础。</w:t>
            </w:r>
          </w:p>
        </w:tc>
        <w:tc>
          <w:tcPr>
            <w:tcW w:w="707" w:type="dxa"/>
            <w:vAlign w:val="center"/>
          </w:tcPr>
          <w:p>
            <w:pPr>
              <w:spacing w:line="300" w:lineRule="exact"/>
              <w:jc w:val="center"/>
              <w:rPr>
                <w:rFonts w:hint="default" w:ascii="仿宋_GB2312" w:hAnsi="仿宋_GB2312" w:eastAsia="仿宋_GB2312" w:cs="仿宋_GB2312"/>
                <w:bCs/>
                <w:color w:val="FF0000"/>
                <w:sz w:val="24"/>
                <w:szCs w:val="24"/>
                <w:lang w:val="en-US" w:eastAsia="zh-CN"/>
              </w:rPr>
            </w:pPr>
            <w:r>
              <w:rPr>
                <w:rFonts w:hint="eastAsia" w:ascii="仿宋_GB2312" w:hAnsi="仿宋_GB2312" w:cs="仿宋_GB2312"/>
                <w:bCs/>
                <w:color w:val="000000" w:themeColor="text1"/>
                <w:sz w:val="24"/>
                <w:szCs w:val="24"/>
                <w:lang w:val="en-US" w:eastAsia="zh-CN"/>
              </w:rP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6" w:type="dxa"/>
            <w:vAlign w:val="center"/>
          </w:tcPr>
          <w:p>
            <w:pPr>
              <w:spacing w:line="300" w:lineRule="exact"/>
              <w:jc w:val="center"/>
              <w:rPr>
                <w:rFonts w:ascii="仿宋_GB2312" w:hAnsi="仿宋_GB2312" w:cs="仿宋_GB2312"/>
                <w:bCs/>
                <w:sz w:val="24"/>
                <w:szCs w:val="24"/>
              </w:rPr>
            </w:pPr>
            <w:r>
              <w:rPr>
                <w:rFonts w:hint="eastAsia" w:ascii="仿宋_GB2312" w:hAnsi="仿宋_GB2312" w:cs="仿宋_GB2312"/>
                <w:bCs/>
                <w:sz w:val="24"/>
                <w:szCs w:val="24"/>
              </w:rPr>
              <w:t>6</w:t>
            </w:r>
          </w:p>
        </w:tc>
        <w:tc>
          <w:tcPr>
            <w:tcW w:w="953" w:type="dxa"/>
            <w:vAlign w:val="center"/>
          </w:tcPr>
          <w:p>
            <w:pPr>
              <w:spacing w:line="300" w:lineRule="exact"/>
              <w:jc w:val="left"/>
              <w:rPr>
                <w:rFonts w:hint="eastAsia" w:ascii="仿宋_GB2312" w:hAnsi="仿宋_GB2312" w:cs="仿宋_GB2312"/>
                <w:bCs/>
                <w:sz w:val="24"/>
                <w:szCs w:val="24"/>
              </w:rPr>
            </w:pPr>
            <w:r>
              <w:rPr>
                <w:rFonts w:hint="eastAsia" w:ascii="仿宋_GB2312" w:hAnsi="仿宋_GB2312" w:cs="仿宋_GB2312"/>
                <w:bCs/>
                <w:sz w:val="24"/>
                <w:szCs w:val="24"/>
              </w:rPr>
              <w:t>信息技术</w:t>
            </w:r>
          </w:p>
        </w:tc>
        <w:tc>
          <w:tcPr>
            <w:tcW w:w="6946" w:type="dxa"/>
          </w:tcPr>
          <w:p>
            <w:pPr>
              <w:spacing w:line="300" w:lineRule="exact"/>
              <w:ind w:firstLine="480" w:firstLineChars="200"/>
              <w:jc w:val="left"/>
              <w:rPr>
                <w:rFonts w:hint="eastAsia" w:ascii="仿宋_GB2312" w:hAnsi="仿宋_GB2312" w:cs="仿宋_GB2312"/>
                <w:bCs/>
                <w:sz w:val="24"/>
                <w:szCs w:val="24"/>
              </w:rPr>
            </w:pPr>
            <w:r>
              <w:rPr>
                <w:rFonts w:hint="eastAsia" w:ascii="仿宋_GB2312" w:hAnsi="仿宋_GB2312" w:cs="仿宋_GB2312"/>
                <w:bCs/>
                <w:sz w:val="24"/>
                <w:szCs w:val="24"/>
              </w:rPr>
              <w:t>依据《中等职业学校公共基础课程方案》开设，本课程教学是使学生掌握必备的计算机应用基础知识和基本技能，培养学生应用计算机解决工作与生活中实际问题的能力；使学生初步具有应用计算机学习的能力，为其职业生涯发展和终身学习奠定基础；提升学生的信息素养，使学生了解并遵守相关法律法规、信息道德及信息安全准则，培养学生成为信息社会的合格公民。</w:t>
            </w:r>
          </w:p>
        </w:tc>
        <w:tc>
          <w:tcPr>
            <w:tcW w:w="707" w:type="dxa"/>
            <w:vAlign w:val="center"/>
          </w:tcPr>
          <w:p>
            <w:pPr>
              <w:spacing w:line="300" w:lineRule="exact"/>
              <w:jc w:val="center"/>
              <w:rPr>
                <w:rFonts w:hint="default" w:ascii="仿宋_GB2312" w:hAnsi="仿宋_GB2312" w:eastAsia="仿宋_GB2312" w:cs="仿宋_GB2312"/>
                <w:bCs/>
                <w:color w:val="FF0000"/>
                <w:sz w:val="24"/>
                <w:szCs w:val="24"/>
                <w:lang w:val="en-US" w:eastAsia="zh-CN"/>
              </w:rPr>
            </w:pPr>
            <w:r>
              <w:rPr>
                <w:rFonts w:hint="eastAsia" w:ascii="仿宋_GB2312" w:hAnsi="仿宋_GB2312" w:cs="仿宋_GB2312"/>
                <w:bCs/>
                <w:color w:val="000000" w:themeColor="text1"/>
                <w:sz w:val="24"/>
                <w:szCs w:val="24"/>
                <w:lang w:val="en-US" w:eastAsia="zh-CN"/>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6" w:type="dxa"/>
            <w:vAlign w:val="center"/>
          </w:tcPr>
          <w:p>
            <w:pPr>
              <w:spacing w:line="300" w:lineRule="exact"/>
              <w:jc w:val="center"/>
              <w:rPr>
                <w:rFonts w:ascii="仿宋_GB2312" w:hAnsi="仿宋_GB2312" w:cs="仿宋_GB2312"/>
                <w:bCs/>
                <w:sz w:val="24"/>
                <w:szCs w:val="24"/>
              </w:rPr>
            </w:pPr>
            <w:r>
              <w:rPr>
                <w:rFonts w:hint="eastAsia" w:ascii="仿宋_GB2312" w:hAnsi="仿宋_GB2312" w:cs="仿宋_GB2312"/>
                <w:bCs/>
                <w:sz w:val="24"/>
                <w:szCs w:val="24"/>
              </w:rPr>
              <w:t>7</w:t>
            </w:r>
          </w:p>
        </w:tc>
        <w:tc>
          <w:tcPr>
            <w:tcW w:w="953" w:type="dxa"/>
            <w:vAlign w:val="center"/>
          </w:tcPr>
          <w:p>
            <w:pPr>
              <w:spacing w:line="300" w:lineRule="exact"/>
              <w:jc w:val="left"/>
              <w:rPr>
                <w:rFonts w:hint="eastAsia" w:ascii="仿宋_GB2312" w:hAnsi="仿宋_GB2312" w:cs="仿宋_GB2312"/>
                <w:bCs/>
                <w:sz w:val="24"/>
                <w:szCs w:val="24"/>
              </w:rPr>
            </w:pPr>
            <w:r>
              <w:rPr>
                <w:rFonts w:hint="eastAsia" w:ascii="仿宋_GB2312" w:hAnsi="仿宋_GB2312" w:cs="仿宋_GB2312"/>
                <w:bCs/>
                <w:sz w:val="24"/>
                <w:szCs w:val="24"/>
              </w:rPr>
              <w:t>社会科学基础知识</w:t>
            </w:r>
          </w:p>
        </w:tc>
        <w:tc>
          <w:tcPr>
            <w:tcW w:w="6946" w:type="dxa"/>
          </w:tcPr>
          <w:p>
            <w:pPr>
              <w:spacing w:line="300" w:lineRule="exact"/>
              <w:ind w:firstLine="480" w:firstLineChars="200"/>
              <w:jc w:val="left"/>
              <w:rPr>
                <w:rFonts w:hint="eastAsia" w:ascii="仿宋_GB2312" w:hAnsi="仿宋_GB2312" w:cs="仿宋_GB2312"/>
                <w:bCs/>
                <w:sz w:val="24"/>
                <w:szCs w:val="24"/>
              </w:rPr>
            </w:pPr>
            <w:r>
              <w:rPr>
                <w:rFonts w:hint="eastAsia" w:ascii="仿宋_GB2312" w:hAnsi="仿宋_GB2312" w:cs="仿宋_GB2312"/>
                <w:bCs/>
                <w:sz w:val="24"/>
                <w:szCs w:val="24"/>
              </w:rPr>
              <w:t>本课程综合了历史、地理、地方文化等基本知识，并结合社会领域相关内容，针对学生的职业需求，将人文知识生活化。帮助学生开拓科学文化视野，逐步建立合理的知识结构，为学生了解人文社会科学的基础知识和各学科的发展的最新成果，提升自身的人文素质有着重要作用。</w:t>
            </w:r>
          </w:p>
        </w:tc>
        <w:tc>
          <w:tcPr>
            <w:tcW w:w="707" w:type="dxa"/>
            <w:vAlign w:val="center"/>
          </w:tcPr>
          <w:p>
            <w:pPr>
              <w:spacing w:line="300" w:lineRule="exact"/>
              <w:jc w:val="center"/>
              <w:rPr>
                <w:rFonts w:hint="default" w:ascii="仿宋_GB2312" w:hAnsi="仿宋_GB2312" w:eastAsia="仿宋_GB2312" w:cs="仿宋_GB2312"/>
                <w:bCs/>
                <w:strike/>
                <w:sz w:val="24"/>
                <w:szCs w:val="24"/>
                <w:lang w:val="en-US" w:eastAsia="zh-CN"/>
              </w:rPr>
            </w:pPr>
            <w:r>
              <w:rPr>
                <w:rFonts w:hint="eastAsia" w:ascii="仿宋_GB2312" w:hAnsi="仿宋_GB2312" w:cs="仿宋_GB2312"/>
                <w:bCs/>
                <w:strike w:val="0"/>
                <w:sz w:val="24"/>
                <w:szCs w:val="24"/>
                <w:lang w:val="en-US" w:eastAsia="zh-CN"/>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6" w:type="dxa"/>
            <w:vAlign w:val="center"/>
          </w:tcPr>
          <w:p>
            <w:pPr>
              <w:spacing w:line="300" w:lineRule="exact"/>
              <w:jc w:val="center"/>
              <w:rPr>
                <w:rFonts w:ascii="仿宋_GB2312" w:hAnsi="仿宋_GB2312" w:cs="仿宋_GB2312"/>
                <w:bCs/>
                <w:sz w:val="24"/>
                <w:szCs w:val="24"/>
              </w:rPr>
            </w:pPr>
            <w:r>
              <w:rPr>
                <w:rFonts w:hint="eastAsia" w:ascii="仿宋_GB2312" w:hAnsi="仿宋_GB2312" w:cs="仿宋_GB2312"/>
                <w:bCs/>
                <w:sz w:val="24"/>
                <w:szCs w:val="24"/>
              </w:rPr>
              <w:t>8</w:t>
            </w:r>
          </w:p>
        </w:tc>
        <w:tc>
          <w:tcPr>
            <w:tcW w:w="953" w:type="dxa"/>
            <w:vAlign w:val="center"/>
          </w:tcPr>
          <w:p>
            <w:pPr>
              <w:spacing w:line="300" w:lineRule="exact"/>
              <w:jc w:val="left"/>
              <w:rPr>
                <w:rFonts w:hint="eastAsia" w:ascii="仿宋_GB2312" w:hAnsi="仿宋_GB2312" w:cs="仿宋_GB2312"/>
                <w:bCs/>
                <w:sz w:val="24"/>
                <w:szCs w:val="24"/>
              </w:rPr>
            </w:pPr>
            <w:r>
              <w:rPr>
                <w:rFonts w:hint="eastAsia" w:ascii="仿宋_GB2312" w:hAnsi="仿宋_GB2312" w:cs="仿宋_GB2312"/>
                <w:bCs/>
                <w:sz w:val="24"/>
                <w:szCs w:val="24"/>
              </w:rPr>
              <w:t>自然科学基础知识</w:t>
            </w:r>
          </w:p>
        </w:tc>
        <w:tc>
          <w:tcPr>
            <w:tcW w:w="6946" w:type="dxa"/>
          </w:tcPr>
          <w:p>
            <w:pPr>
              <w:spacing w:line="300" w:lineRule="exact"/>
              <w:ind w:firstLine="480" w:firstLineChars="200"/>
              <w:jc w:val="left"/>
              <w:rPr>
                <w:rFonts w:hint="eastAsia" w:ascii="仿宋_GB2312" w:hAnsi="仿宋_GB2312" w:cs="仿宋_GB2312"/>
                <w:bCs/>
                <w:sz w:val="24"/>
                <w:szCs w:val="24"/>
              </w:rPr>
            </w:pPr>
            <w:r>
              <w:rPr>
                <w:rFonts w:hint="eastAsia" w:ascii="仿宋_GB2312" w:hAnsi="仿宋_GB2312" w:cs="仿宋_GB2312"/>
                <w:bCs/>
                <w:sz w:val="24"/>
                <w:szCs w:val="24"/>
              </w:rPr>
              <w:t>本课程综合了物理、化学、生物等基本知识，同时针对自然领域相关内容和学生职业需求，将学科知识生活化。帮助学生获得一些自然科学的基础知识，了解力、热、光、声、电，生活和生产中常见的有机物与无机物，生命的本质和运动以及生命与环境等自然科学基础知识，提高学生的科学技术素养，学习自然科学的基本思想方法，以适应幼儿园科学教育的需要。</w:t>
            </w:r>
          </w:p>
        </w:tc>
        <w:tc>
          <w:tcPr>
            <w:tcW w:w="707" w:type="dxa"/>
            <w:vAlign w:val="center"/>
          </w:tcPr>
          <w:p>
            <w:pPr>
              <w:spacing w:line="300" w:lineRule="exact"/>
              <w:jc w:val="center"/>
              <w:rPr>
                <w:rFonts w:hint="default" w:ascii="仿宋_GB2312" w:hAnsi="仿宋_GB2312" w:eastAsia="仿宋_GB2312" w:cs="仿宋_GB2312"/>
                <w:bCs/>
                <w:strike/>
                <w:sz w:val="24"/>
                <w:szCs w:val="24"/>
                <w:lang w:val="en-US" w:eastAsia="zh-CN"/>
              </w:rPr>
            </w:pPr>
            <w:r>
              <w:rPr>
                <w:rFonts w:hint="eastAsia" w:ascii="仿宋_GB2312" w:hAnsi="仿宋_GB2312" w:cs="仿宋_GB2312"/>
                <w:bCs/>
                <w:strike w:val="0"/>
                <w:sz w:val="24"/>
                <w:szCs w:val="24"/>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6" w:type="dxa"/>
            <w:vAlign w:val="center"/>
          </w:tcPr>
          <w:p>
            <w:pPr>
              <w:spacing w:line="300" w:lineRule="exact"/>
              <w:jc w:val="center"/>
              <w:rPr>
                <w:rFonts w:ascii="仿宋_GB2312" w:hAnsi="仿宋_GB2312" w:cs="仿宋_GB2312"/>
                <w:bCs/>
                <w:sz w:val="24"/>
                <w:szCs w:val="24"/>
              </w:rPr>
            </w:pPr>
            <w:r>
              <w:rPr>
                <w:rFonts w:hint="eastAsia" w:ascii="仿宋_GB2312" w:hAnsi="仿宋_GB2312" w:cs="仿宋_GB2312"/>
                <w:bCs/>
                <w:sz w:val="24"/>
                <w:szCs w:val="24"/>
              </w:rPr>
              <w:t>9</w:t>
            </w:r>
          </w:p>
        </w:tc>
        <w:tc>
          <w:tcPr>
            <w:tcW w:w="953" w:type="dxa"/>
            <w:vAlign w:val="center"/>
          </w:tcPr>
          <w:p>
            <w:pPr>
              <w:spacing w:line="300" w:lineRule="exact"/>
              <w:jc w:val="left"/>
              <w:rPr>
                <w:rFonts w:hint="eastAsia" w:ascii="仿宋_GB2312" w:hAnsi="仿宋_GB2312" w:cs="仿宋_GB2312"/>
                <w:bCs/>
                <w:sz w:val="24"/>
                <w:szCs w:val="24"/>
              </w:rPr>
            </w:pPr>
            <w:r>
              <w:rPr>
                <w:rFonts w:hint="eastAsia" w:ascii="仿宋_GB2312" w:hAnsi="仿宋_GB2312" w:cs="仿宋_GB2312"/>
                <w:bCs/>
                <w:sz w:val="24"/>
                <w:szCs w:val="24"/>
              </w:rPr>
              <w:t>体育与健康</w:t>
            </w:r>
          </w:p>
        </w:tc>
        <w:tc>
          <w:tcPr>
            <w:tcW w:w="6946" w:type="dxa"/>
          </w:tcPr>
          <w:p>
            <w:pPr>
              <w:spacing w:line="300" w:lineRule="exact"/>
              <w:ind w:firstLine="480" w:firstLineChars="200"/>
              <w:jc w:val="left"/>
              <w:rPr>
                <w:rFonts w:hint="eastAsia" w:ascii="仿宋_GB2312" w:hAnsi="仿宋_GB2312" w:cs="仿宋_GB2312"/>
                <w:bCs/>
                <w:sz w:val="24"/>
                <w:szCs w:val="24"/>
              </w:rPr>
            </w:pPr>
            <w:r>
              <w:rPr>
                <w:rFonts w:hint="eastAsia" w:ascii="仿宋_GB2312" w:hAnsi="仿宋_GB2312" w:cs="仿宋_GB2312"/>
                <w:bCs/>
                <w:sz w:val="24"/>
                <w:szCs w:val="24"/>
              </w:rPr>
              <w:t>依据依据《中等职业学校公共基础课程方案》开设，本课程教学是学习体育与卫生保健的基础知识和运动技能，掌握科学锻炼和娱乐休闲的基本方法，培养学生从事未来职业所必需的体能和自觉锻炼的习惯；注重学生的特性与体育特长的发展；培养自主锻炼，自我保健和自我调控的意识，全面提高身心素质、生活质量，能适应幼儿园体育活动课程教育教学工作。</w:t>
            </w:r>
          </w:p>
        </w:tc>
        <w:tc>
          <w:tcPr>
            <w:tcW w:w="707" w:type="dxa"/>
            <w:vAlign w:val="center"/>
          </w:tcPr>
          <w:p>
            <w:pPr>
              <w:spacing w:line="300" w:lineRule="exact"/>
              <w:jc w:val="center"/>
              <w:rPr>
                <w:rFonts w:hint="default" w:ascii="仿宋_GB2312" w:hAnsi="仿宋_GB2312" w:eastAsia="仿宋_GB2312" w:cs="仿宋_GB2312"/>
                <w:bCs/>
                <w:sz w:val="24"/>
                <w:szCs w:val="24"/>
                <w:lang w:val="en-US" w:eastAsia="zh-CN"/>
              </w:rPr>
            </w:pPr>
            <w:r>
              <w:rPr>
                <w:rFonts w:hint="eastAsia" w:ascii="仿宋_GB2312" w:hAnsi="仿宋_GB2312" w:cs="仿宋_GB2312"/>
                <w:bCs/>
                <w:sz w:val="24"/>
                <w:szCs w:val="24"/>
                <w:lang w:val="en-US" w:eastAsia="zh-CN"/>
              </w:rP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6" w:type="dxa"/>
            <w:vAlign w:val="center"/>
          </w:tcPr>
          <w:p>
            <w:pPr>
              <w:spacing w:line="300" w:lineRule="exact"/>
              <w:jc w:val="center"/>
              <w:rPr>
                <w:rFonts w:ascii="仿宋_GB2312" w:hAnsi="仿宋_GB2312" w:cs="仿宋_GB2312"/>
                <w:bCs/>
                <w:sz w:val="24"/>
                <w:szCs w:val="24"/>
              </w:rPr>
            </w:pPr>
            <w:r>
              <w:rPr>
                <w:rFonts w:hint="eastAsia" w:ascii="仿宋_GB2312" w:hAnsi="仿宋_GB2312" w:cs="仿宋_GB2312"/>
                <w:bCs/>
                <w:sz w:val="24"/>
                <w:szCs w:val="24"/>
              </w:rPr>
              <w:t>1</w:t>
            </w:r>
            <w:r>
              <w:rPr>
                <w:rFonts w:ascii="仿宋_GB2312" w:hAnsi="仿宋_GB2312" w:cs="仿宋_GB2312"/>
                <w:bCs/>
                <w:sz w:val="24"/>
                <w:szCs w:val="24"/>
              </w:rPr>
              <w:t>0</w:t>
            </w:r>
          </w:p>
        </w:tc>
        <w:tc>
          <w:tcPr>
            <w:tcW w:w="953" w:type="dxa"/>
            <w:vAlign w:val="center"/>
          </w:tcPr>
          <w:p>
            <w:pPr>
              <w:spacing w:line="300" w:lineRule="exact"/>
              <w:jc w:val="center"/>
              <w:rPr>
                <w:rFonts w:ascii="仿宋_GB2312" w:hAnsi="仿宋_GB2312" w:cs="仿宋_GB2312"/>
                <w:bCs/>
                <w:sz w:val="24"/>
                <w:szCs w:val="24"/>
              </w:rPr>
            </w:pPr>
            <w:r>
              <w:rPr>
                <w:rFonts w:hint="eastAsia" w:ascii="仿宋_GB2312" w:hAnsi="仿宋_GB2312" w:cs="仿宋_GB2312"/>
                <w:bCs/>
                <w:sz w:val="24"/>
                <w:szCs w:val="24"/>
              </w:rPr>
              <w:t>写作</w:t>
            </w:r>
          </w:p>
        </w:tc>
        <w:tc>
          <w:tcPr>
            <w:tcW w:w="6946" w:type="dxa"/>
          </w:tcPr>
          <w:p>
            <w:pPr>
              <w:spacing w:after="100" w:line="300" w:lineRule="exact"/>
              <w:ind w:firstLine="480" w:firstLineChars="200"/>
              <w:rPr>
                <w:rFonts w:ascii="仿宋_GB2312" w:hAnsi="仿宋_GB2312" w:cs="仿宋_GB2312"/>
                <w:sz w:val="24"/>
                <w:szCs w:val="24"/>
              </w:rPr>
            </w:pPr>
            <w:r>
              <w:rPr>
                <w:rFonts w:hint="eastAsia" w:ascii="仿宋_GB2312" w:hAnsi="仿宋_GB2312" w:cs="仿宋_GB2312"/>
                <w:sz w:val="24"/>
                <w:szCs w:val="24"/>
              </w:rPr>
              <w:t>本课程</w:t>
            </w:r>
            <w:r>
              <w:rPr>
                <w:rFonts w:hint="eastAsia" w:ascii="仿宋_GB2312" w:hAnsi="仿宋_GB2312" w:cs="仿宋_GB2312"/>
                <w:sz w:val="24"/>
                <w:szCs w:val="24"/>
                <w:lang w:eastAsia="zh-CN"/>
              </w:rPr>
              <w:t>是</w:t>
            </w:r>
            <w:r>
              <w:rPr>
                <w:rFonts w:hint="eastAsia" w:ascii="仿宋_GB2312" w:hAnsi="仿宋_GB2312" w:cs="仿宋_GB2312"/>
                <w:sz w:val="24"/>
                <w:szCs w:val="24"/>
              </w:rPr>
              <w:t>中职语文学科的重要课程，以“基于现代职业岗位，工学结合”为人才培养理念，在构建性学习和行动导向教学理论的指导下，创设不同的写作实践情境，使基本文化素养和一般能力的培养与职业能力的培养相结合,初步形成熟练写作符合要求的规范的应用文的能力，</w:t>
            </w:r>
            <w:r>
              <w:rPr>
                <w:rFonts w:hint="eastAsia" w:ascii="仿宋_GB2312" w:hAnsi="仿宋_GB2312" w:cs="仿宋_GB2312"/>
                <w:sz w:val="24"/>
                <w:szCs w:val="24"/>
                <w:lang w:eastAsia="zh-CN"/>
              </w:rPr>
              <w:t>为升学和就业</w:t>
            </w:r>
            <w:r>
              <w:rPr>
                <w:rFonts w:hint="eastAsia" w:ascii="仿宋_GB2312" w:hAnsi="仿宋_GB2312" w:cs="仿宋_GB2312"/>
                <w:sz w:val="24"/>
                <w:szCs w:val="24"/>
              </w:rPr>
              <w:t>奠定基础，</w:t>
            </w:r>
            <w:r>
              <w:rPr>
                <w:rFonts w:hint="eastAsia" w:ascii="仿宋_GB2312" w:hAnsi="仿宋_GB2312" w:cs="仿宋_GB2312"/>
                <w:sz w:val="24"/>
                <w:szCs w:val="24"/>
                <w:lang w:eastAsia="zh-CN"/>
              </w:rPr>
              <w:t>从而</w:t>
            </w:r>
            <w:r>
              <w:rPr>
                <w:rFonts w:hint="eastAsia" w:ascii="仿宋_GB2312" w:hAnsi="仿宋_GB2312" w:cs="仿宋_GB2312"/>
                <w:sz w:val="24"/>
                <w:szCs w:val="24"/>
              </w:rPr>
              <w:t>走上可持续发展的道路。</w:t>
            </w:r>
          </w:p>
        </w:tc>
        <w:tc>
          <w:tcPr>
            <w:tcW w:w="707" w:type="dxa"/>
            <w:vAlign w:val="center"/>
          </w:tcPr>
          <w:p>
            <w:pPr>
              <w:spacing w:line="300" w:lineRule="exact"/>
              <w:jc w:val="center"/>
              <w:rPr>
                <w:rFonts w:hint="default" w:ascii="仿宋_GB2312" w:hAnsi="仿宋_GB2312" w:eastAsia="仿宋_GB2312" w:cs="仿宋_GB2312"/>
                <w:bCs/>
                <w:sz w:val="24"/>
                <w:szCs w:val="24"/>
                <w:lang w:val="en-US" w:eastAsia="zh-CN"/>
              </w:rPr>
            </w:pPr>
            <w:r>
              <w:rPr>
                <w:rFonts w:hint="eastAsia" w:ascii="仿宋_GB2312" w:hAnsi="仿宋_GB2312" w:cs="仿宋_GB2312"/>
                <w:bCs/>
                <w:sz w:val="24"/>
                <w:szCs w:val="24"/>
                <w:lang w:val="en-US" w:eastAsia="zh-CN"/>
              </w:rPr>
              <w:t>36</w:t>
            </w:r>
          </w:p>
        </w:tc>
      </w:tr>
    </w:tbl>
    <w:p>
      <w:pPr>
        <w:spacing w:line="360" w:lineRule="auto"/>
        <w:ind w:firstLine="640" w:firstLineChars="200"/>
        <w:rPr>
          <w:rFonts w:ascii="仿宋_GB2312" w:hAnsi="仿宋_GB2312" w:cs="仿宋_GB2312"/>
          <w:bCs/>
          <w:sz w:val="32"/>
          <w:szCs w:val="32"/>
        </w:rPr>
      </w:pPr>
      <w:r>
        <w:rPr>
          <w:rFonts w:hint="eastAsia" w:ascii="仿宋_GB2312" w:hAnsi="仿宋_GB2312" w:cs="仿宋_GB2312"/>
          <w:bCs/>
          <w:sz w:val="32"/>
          <w:szCs w:val="32"/>
        </w:rPr>
        <w:t>（二）专业（技能）课</w:t>
      </w:r>
    </w:p>
    <w:tbl>
      <w:tblPr>
        <w:tblStyle w:val="24"/>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1"/>
        <w:gridCol w:w="1088"/>
        <w:gridCol w:w="6662"/>
        <w:gridCol w:w="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501" w:type="dxa"/>
            <w:vAlign w:val="center"/>
          </w:tcPr>
          <w:p>
            <w:pPr>
              <w:spacing w:line="300" w:lineRule="exact"/>
              <w:jc w:val="center"/>
              <w:rPr>
                <w:rFonts w:ascii="仿宋_GB2312" w:hAnsi="仿宋_GB2312" w:cs="仿宋_GB2312"/>
                <w:bCs/>
                <w:sz w:val="24"/>
                <w:szCs w:val="24"/>
              </w:rPr>
            </w:pPr>
            <w:r>
              <w:rPr>
                <w:rFonts w:hint="eastAsia" w:ascii="仿宋_GB2312" w:hAnsi="仿宋_GB2312" w:cs="仿宋_GB2312"/>
                <w:bCs/>
                <w:sz w:val="24"/>
                <w:szCs w:val="24"/>
              </w:rPr>
              <w:t>序号</w:t>
            </w:r>
          </w:p>
        </w:tc>
        <w:tc>
          <w:tcPr>
            <w:tcW w:w="1088" w:type="dxa"/>
            <w:vAlign w:val="center"/>
          </w:tcPr>
          <w:p>
            <w:pPr>
              <w:spacing w:line="240" w:lineRule="exact"/>
              <w:jc w:val="center"/>
              <w:rPr>
                <w:rFonts w:ascii="仿宋_GB2312" w:hAnsi="仿宋_GB2312" w:cs="仿宋_GB2312"/>
                <w:bCs/>
                <w:sz w:val="24"/>
                <w:szCs w:val="24"/>
              </w:rPr>
            </w:pPr>
            <w:r>
              <w:rPr>
                <w:rFonts w:hint="eastAsia" w:ascii="仿宋_GB2312" w:hAnsi="仿宋_GB2312" w:cs="仿宋_GB2312"/>
                <w:bCs/>
                <w:sz w:val="24"/>
                <w:szCs w:val="24"/>
              </w:rPr>
              <w:t>课程</w:t>
            </w:r>
          </w:p>
          <w:p>
            <w:pPr>
              <w:spacing w:line="240" w:lineRule="exact"/>
              <w:jc w:val="center"/>
              <w:rPr>
                <w:rFonts w:ascii="仿宋_GB2312" w:hAnsi="仿宋_GB2312" w:cs="仿宋_GB2312"/>
                <w:bCs/>
                <w:sz w:val="24"/>
                <w:szCs w:val="24"/>
              </w:rPr>
            </w:pPr>
            <w:r>
              <w:rPr>
                <w:rFonts w:hint="eastAsia" w:ascii="仿宋_GB2312" w:hAnsi="仿宋_GB2312" w:cs="仿宋_GB2312"/>
                <w:bCs/>
                <w:sz w:val="24"/>
                <w:szCs w:val="24"/>
              </w:rPr>
              <w:t>名称</w:t>
            </w:r>
          </w:p>
        </w:tc>
        <w:tc>
          <w:tcPr>
            <w:tcW w:w="6662" w:type="dxa"/>
            <w:vAlign w:val="center"/>
          </w:tcPr>
          <w:p>
            <w:pPr>
              <w:spacing w:line="240" w:lineRule="exact"/>
              <w:jc w:val="center"/>
              <w:rPr>
                <w:rFonts w:ascii="仿宋_GB2312" w:hAnsi="仿宋_GB2312" w:cs="仿宋_GB2312"/>
                <w:bCs/>
                <w:sz w:val="24"/>
                <w:szCs w:val="24"/>
              </w:rPr>
            </w:pPr>
            <w:r>
              <w:rPr>
                <w:rFonts w:hint="eastAsia" w:ascii="仿宋_GB2312" w:hAnsi="仿宋_GB2312" w:cs="仿宋_GB2312"/>
                <w:bCs/>
                <w:sz w:val="24"/>
                <w:szCs w:val="24"/>
              </w:rPr>
              <w:t>主要教学内容和要求</w:t>
            </w:r>
          </w:p>
        </w:tc>
        <w:tc>
          <w:tcPr>
            <w:tcW w:w="821" w:type="dxa"/>
            <w:vAlign w:val="center"/>
          </w:tcPr>
          <w:p>
            <w:pPr>
              <w:spacing w:line="240" w:lineRule="exact"/>
              <w:jc w:val="center"/>
              <w:rPr>
                <w:rFonts w:ascii="仿宋_GB2312" w:hAnsi="仿宋_GB2312" w:cs="仿宋_GB2312"/>
                <w:bCs/>
                <w:sz w:val="24"/>
                <w:szCs w:val="24"/>
              </w:rPr>
            </w:pPr>
            <w:r>
              <w:rPr>
                <w:rFonts w:hint="eastAsia" w:ascii="仿宋_GB2312" w:hAnsi="仿宋_GB2312" w:cs="仿宋_GB2312"/>
                <w:bCs/>
                <w:sz w:val="24"/>
                <w:szCs w:val="24"/>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501" w:type="dxa"/>
            <w:vAlign w:val="center"/>
          </w:tcPr>
          <w:p>
            <w:pPr>
              <w:spacing w:line="300" w:lineRule="exact"/>
              <w:jc w:val="center"/>
              <w:rPr>
                <w:rFonts w:ascii="仿宋_GB2312" w:hAnsi="仿宋_GB2312" w:cs="仿宋_GB2312"/>
                <w:bCs/>
                <w:sz w:val="24"/>
                <w:szCs w:val="24"/>
              </w:rPr>
            </w:pPr>
            <w:r>
              <w:rPr>
                <w:rFonts w:hint="eastAsia" w:ascii="仿宋_GB2312" w:hAnsi="仿宋_GB2312" w:cs="仿宋_GB2312"/>
                <w:bCs/>
                <w:sz w:val="24"/>
                <w:szCs w:val="24"/>
              </w:rPr>
              <w:t>1</w:t>
            </w:r>
          </w:p>
        </w:tc>
        <w:tc>
          <w:tcPr>
            <w:tcW w:w="1088" w:type="dxa"/>
            <w:vAlign w:val="center"/>
          </w:tcPr>
          <w:p>
            <w:pPr>
              <w:jc w:val="center"/>
              <w:rPr>
                <w:rFonts w:ascii="仿宋_GB2312" w:hAnsi="仿宋_GB2312" w:cs="仿宋_GB2312"/>
                <w:bCs/>
                <w:sz w:val="24"/>
                <w:szCs w:val="24"/>
              </w:rPr>
            </w:pPr>
            <w:r>
              <w:rPr>
                <w:rFonts w:hint="eastAsia" w:ascii="仿宋_GB2312" w:hAnsi="仿宋_GB2312" w:cs="仿宋_GB2312"/>
                <w:bCs/>
                <w:sz w:val="24"/>
                <w:szCs w:val="24"/>
              </w:rPr>
              <w:t>幼儿心理学</w:t>
            </w:r>
          </w:p>
        </w:tc>
        <w:tc>
          <w:tcPr>
            <w:tcW w:w="6662" w:type="dxa"/>
          </w:tcPr>
          <w:p>
            <w:pPr>
              <w:spacing w:after="100" w:line="300" w:lineRule="exact"/>
              <w:ind w:firstLine="480" w:firstLineChars="200"/>
              <w:rPr>
                <w:rFonts w:ascii="仿宋_GB2312" w:hAnsi="仿宋_GB2312" w:cs="仿宋_GB2312"/>
                <w:bCs/>
                <w:sz w:val="24"/>
                <w:szCs w:val="24"/>
              </w:rPr>
            </w:pPr>
            <w:r>
              <w:rPr>
                <w:rFonts w:hint="eastAsia" w:ascii="仿宋_GB2312" w:hAnsi="仿宋_GB2312" w:cs="仿宋_GB2312"/>
                <w:bCs/>
                <w:sz w:val="24"/>
                <w:szCs w:val="24"/>
              </w:rPr>
              <w:t>了解幼儿发展差异形成的原因，知道幼儿学习的主要方式和特点；初步掌握了解幼儿心理的主要方法；掌握幼儿认知、情绪和情感、社会化、个性和心理健康等方面的发展规律和各年龄阶段发展的特征；会观察与解释幼儿的行为，能正确判断、解释和说明有关心理现象和问题，解决一般的幼儿心理问题。</w:t>
            </w:r>
          </w:p>
        </w:tc>
        <w:tc>
          <w:tcPr>
            <w:tcW w:w="821" w:type="dxa"/>
            <w:vAlign w:val="center"/>
          </w:tcPr>
          <w:p>
            <w:pPr>
              <w:spacing w:line="360" w:lineRule="auto"/>
              <w:jc w:val="center"/>
              <w:rPr>
                <w:rFonts w:hint="default" w:ascii="仿宋_GB2312" w:hAnsi="仿宋_GB2312" w:eastAsia="仿宋_GB2312" w:cs="仿宋_GB2312"/>
                <w:bCs/>
                <w:sz w:val="24"/>
                <w:szCs w:val="24"/>
                <w:lang w:val="en-US" w:eastAsia="zh-CN"/>
              </w:rPr>
            </w:pPr>
            <w:r>
              <w:rPr>
                <w:rFonts w:hint="eastAsia" w:ascii="仿宋_GB2312" w:hAnsi="仿宋_GB2312" w:cs="仿宋_GB2312"/>
                <w:bCs/>
                <w:sz w:val="24"/>
                <w:szCs w:val="24"/>
                <w:lang w:val="en-US" w:eastAsia="zh-CN"/>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jc w:val="center"/>
        </w:trPr>
        <w:tc>
          <w:tcPr>
            <w:tcW w:w="501" w:type="dxa"/>
            <w:vAlign w:val="center"/>
          </w:tcPr>
          <w:p>
            <w:pPr>
              <w:spacing w:line="300" w:lineRule="exact"/>
              <w:jc w:val="center"/>
              <w:rPr>
                <w:rFonts w:ascii="仿宋_GB2312" w:hAnsi="仿宋_GB2312" w:cs="仿宋_GB2312"/>
                <w:bCs/>
                <w:sz w:val="24"/>
                <w:szCs w:val="24"/>
              </w:rPr>
            </w:pPr>
            <w:r>
              <w:rPr>
                <w:rFonts w:hint="eastAsia" w:ascii="仿宋_GB2312" w:hAnsi="仿宋_GB2312" w:cs="仿宋_GB2312"/>
                <w:bCs/>
                <w:sz w:val="24"/>
                <w:szCs w:val="24"/>
              </w:rPr>
              <w:t>2</w:t>
            </w:r>
          </w:p>
        </w:tc>
        <w:tc>
          <w:tcPr>
            <w:tcW w:w="1088" w:type="dxa"/>
            <w:vAlign w:val="center"/>
          </w:tcPr>
          <w:p>
            <w:pPr>
              <w:spacing w:line="240" w:lineRule="exact"/>
              <w:jc w:val="center"/>
              <w:rPr>
                <w:rFonts w:ascii="仿宋_GB2312" w:hAnsi="仿宋_GB2312" w:cs="仿宋_GB2312"/>
                <w:bCs/>
                <w:sz w:val="24"/>
                <w:szCs w:val="24"/>
              </w:rPr>
            </w:pPr>
            <w:r>
              <w:rPr>
                <w:rFonts w:hint="eastAsia" w:ascii="仿宋_GB2312" w:hAnsi="仿宋_GB2312" w:cs="仿宋_GB2312"/>
                <w:bCs/>
                <w:sz w:val="24"/>
                <w:szCs w:val="24"/>
              </w:rPr>
              <w:t>幼儿卫生学</w:t>
            </w:r>
          </w:p>
        </w:tc>
        <w:tc>
          <w:tcPr>
            <w:tcW w:w="6662" w:type="dxa"/>
          </w:tcPr>
          <w:p>
            <w:pPr>
              <w:spacing w:after="100" w:line="300" w:lineRule="exact"/>
              <w:ind w:firstLine="480" w:firstLineChars="200"/>
              <w:rPr>
                <w:rFonts w:ascii="仿宋_GB2312" w:hAnsi="仿宋_GB2312" w:cs="仿宋_GB2312"/>
                <w:bCs/>
                <w:sz w:val="24"/>
                <w:szCs w:val="24"/>
              </w:rPr>
            </w:pPr>
            <w:r>
              <w:rPr>
                <w:rFonts w:hint="eastAsia" w:ascii="仿宋_GB2312" w:hAnsi="仿宋_GB2312" w:cs="仿宋_GB2312"/>
                <w:bCs/>
                <w:sz w:val="24"/>
                <w:szCs w:val="24"/>
              </w:rPr>
              <w:t>了解婴幼儿生理解剖特点，婴幼儿生长发育规律和影响因素；掌握常用评价方法和粗略评价方法；营养学基础知识；婴幼儿常见疾病的有关知识及基本的护理、急救技术；婴幼儿心理健康标准及影响婴幼儿心理健康的因素；教育环境创设，保教过程中的安全卫生保健要求，能树立正确的保育观和教育观，提高幼儿卫生保健实操能力。</w:t>
            </w:r>
          </w:p>
        </w:tc>
        <w:tc>
          <w:tcPr>
            <w:tcW w:w="821" w:type="dxa"/>
            <w:vAlign w:val="center"/>
          </w:tcPr>
          <w:p>
            <w:pPr>
              <w:spacing w:line="360" w:lineRule="auto"/>
              <w:jc w:val="center"/>
              <w:rPr>
                <w:rFonts w:hint="default" w:ascii="仿宋_GB2312" w:hAnsi="仿宋_GB2312" w:eastAsia="仿宋_GB2312" w:cs="仿宋_GB2312"/>
                <w:bCs/>
                <w:sz w:val="24"/>
                <w:szCs w:val="24"/>
                <w:lang w:val="en-US" w:eastAsia="zh-CN"/>
              </w:rPr>
            </w:pPr>
            <w:r>
              <w:rPr>
                <w:rFonts w:hint="eastAsia" w:ascii="仿宋_GB2312" w:hAnsi="仿宋_GB2312" w:cs="仿宋_GB2312"/>
                <w:bCs/>
                <w:sz w:val="24"/>
                <w:szCs w:val="24"/>
                <w:lang w:val="en-US" w:eastAsia="zh-CN"/>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9" w:hRule="atLeast"/>
          <w:jc w:val="center"/>
        </w:trPr>
        <w:tc>
          <w:tcPr>
            <w:tcW w:w="501" w:type="dxa"/>
          </w:tcPr>
          <w:p>
            <w:pPr>
              <w:spacing w:line="360" w:lineRule="auto"/>
              <w:jc w:val="center"/>
              <w:rPr>
                <w:rFonts w:ascii="仿宋_GB2312" w:hAnsi="仿宋_GB2312" w:cs="仿宋_GB2312"/>
                <w:bCs/>
                <w:sz w:val="24"/>
                <w:szCs w:val="24"/>
              </w:rPr>
            </w:pPr>
          </w:p>
          <w:p>
            <w:pPr>
              <w:spacing w:line="360" w:lineRule="auto"/>
              <w:jc w:val="center"/>
              <w:rPr>
                <w:rFonts w:ascii="仿宋_GB2312" w:hAnsi="仿宋_GB2312" w:cs="仿宋_GB2312"/>
                <w:bCs/>
                <w:sz w:val="24"/>
                <w:szCs w:val="24"/>
              </w:rPr>
            </w:pPr>
          </w:p>
          <w:p>
            <w:pPr>
              <w:spacing w:line="360" w:lineRule="auto"/>
              <w:jc w:val="center"/>
              <w:rPr>
                <w:rFonts w:ascii="仿宋_GB2312" w:hAnsi="仿宋_GB2312" w:cs="仿宋_GB2312"/>
                <w:bCs/>
                <w:sz w:val="24"/>
                <w:szCs w:val="24"/>
              </w:rPr>
            </w:pPr>
            <w:r>
              <w:rPr>
                <w:rFonts w:hint="eastAsia" w:ascii="仿宋_GB2312" w:hAnsi="仿宋_GB2312" w:cs="仿宋_GB2312"/>
                <w:bCs/>
                <w:sz w:val="24"/>
                <w:szCs w:val="24"/>
              </w:rPr>
              <w:t>3</w:t>
            </w:r>
          </w:p>
        </w:tc>
        <w:tc>
          <w:tcPr>
            <w:tcW w:w="1088" w:type="dxa"/>
            <w:vAlign w:val="center"/>
          </w:tcPr>
          <w:p>
            <w:pPr>
              <w:jc w:val="center"/>
              <w:rPr>
                <w:rFonts w:ascii="仿宋_GB2312" w:hAnsi="仿宋_GB2312" w:cs="仿宋_GB2312"/>
                <w:bCs/>
                <w:sz w:val="24"/>
                <w:szCs w:val="24"/>
              </w:rPr>
            </w:pPr>
            <w:r>
              <w:rPr>
                <w:rFonts w:hint="eastAsia" w:ascii="仿宋_GB2312" w:hAnsi="仿宋_GB2312" w:cs="仿宋_GB2312"/>
                <w:bCs/>
                <w:sz w:val="24"/>
                <w:szCs w:val="24"/>
              </w:rPr>
              <w:t>幼儿教育学</w:t>
            </w:r>
          </w:p>
        </w:tc>
        <w:tc>
          <w:tcPr>
            <w:tcW w:w="6662" w:type="dxa"/>
          </w:tcPr>
          <w:p>
            <w:pPr>
              <w:spacing w:after="100" w:line="300" w:lineRule="exact"/>
              <w:ind w:firstLine="480" w:firstLineChars="200"/>
              <w:rPr>
                <w:rFonts w:ascii="仿宋_GB2312" w:hAnsi="仿宋_GB2312" w:cs="仿宋_GB2312"/>
                <w:bCs/>
                <w:sz w:val="24"/>
                <w:szCs w:val="24"/>
              </w:rPr>
            </w:pPr>
            <w:r>
              <w:rPr>
                <w:rFonts w:hint="eastAsia" w:ascii="仿宋_GB2312" w:hAnsi="仿宋_GB2312" w:cs="仿宋_GB2312"/>
                <w:bCs/>
                <w:sz w:val="24"/>
                <w:szCs w:val="24"/>
              </w:rPr>
              <w:t>了解教育学的基础知识和幼儿教育学的一般原理，掌握幼儿体育、智育、德育、美育的内容，幼儿园教学、游戏、日常生活、幼小衔接等知识。树立正确的教育观、儿童观、教师观，能够理论联系实际，学会从事幼教工作所需要的教育教学技能，会正确运用幼儿园教育的基本方法与技能解释、解决常见的幼儿教育问题。</w:t>
            </w:r>
          </w:p>
        </w:tc>
        <w:tc>
          <w:tcPr>
            <w:tcW w:w="821" w:type="dxa"/>
            <w:vAlign w:val="center"/>
          </w:tcPr>
          <w:p>
            <w:pPr>
              <w:spacing w:line="360" w:lineRule="auto"/>
              <w:jc w:val="center"/>
              <w:rPr>
                <w:rFonts w:hint="default" w:ascii="仿宋_GB2312" w:hAnsi="仿宋_GB2312" w:eastAsia="仿宋_GB2312" w:cs="仿宋_GB2312"/>
                <w:bCs/>
                <w:sz w:val="24"/>
                <w:szCs w:val="24"/>
                <w:lang w:val="en-US" w:eastAsia="zh-CN"/>
              </w:rPr>
            </w:pPr>
            <w:r>
              <w:rPr>
                <w:rFonts w:hint="eastAsia" w:ascii="仿宋_GB2312" w:hAnsi="仿宋_GB2312" w:cs="仿宋_GB2312"/>
                <w:bCs/>
                <w:sz w:val="24"/>
                <w:szCs w:val="24"/>
                <w:lang w:val="en-US" w:eastAsia="zh-CN"/>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jc w:val="center"/>
        </w:trPr>
        <w:tc>
          <w:tcPr>
            <w:tcW w:w="501" w:type="dxa"/>
          </w:tcPr>
          <w:p>
            <w:pPr>
              <w:spacing w:line="360" w:lineRule="auto"/>
              <w:jc w:val="center"/>
              <w:rPr>
                <w:rFonts w:ascii="仿宋_GB2312" w:hAnsi="仿宋_GB2312" w:cs="仿宋_GB2312"/>
                <w:bCs/>
                <w:sz w:val="24"/>
                <w:szCs w:val="24"/>
              </w:rPr>
            </w:pPr>
            <w:r>
              <w:rPr>
                <w:rFonts w:hint="eastAsia" w:ascii="仿宋_GB2312" w:hAnsi="仿宋_GB2312" w:cs="仿宋_GB2312"/>
                <w:bCs/>
                <w:sz w:val="24"/>
                <w:szCs w:val="24"/>
              </w:rPr>
              <w:t>4</w:t>
            </w:r>
          </w:p>
        </w:tc>
        <w:tc>
          <w:tcPr>
            <w:tcW w:w="1088" w:type="dxa"/>
            <w:vAlign w:val="center"/>
          </w:tcPr>
          <w:p>
            <w:pPr>
              <w:spacing w:after="100" w:line="300" w:lineRule="exact"/>
              <w:ind w:firstLine="240" w:firstLineChars="100"/>
              <w:jc w:val="left"/>
              <w:rPr>
                <w:rFonts w:hint="eastAsia" w:ascii="仿宋_GB2312" w:hAnsi="仿宋_GB2312" w:cs="仿宋_GB2312"/>
                <w:bCs/>
                <w:sz w:val="24"/>
                <w:szCs w:val="24"/>
              </w:rPr>
            </w:pPr>
            <w:r>
              <w:rPr>
                <w:rFonts w:hint="eastAsia" w:ascii="仿宋_GB2312" w:hAnsi="仿宋_GB2312" w:cs="仿宋_GB2312"/>
                <w:bCs/>
                <w:sz w:val="24"/>
                <w:szCs w:val="24"/>
              </w:rPr>
              <w:t>音乐</w:t>
            </w:r>
          </w:p>
          <w:p>
            <w:pPr>
              <w:spacing w:after="100" w:line="300" w:lineRule="exact"/>
              <w:jc w:val="left"/>
              <w:rPr>
                <w:rFonts w:hint="eastAsia" w:ascii="仿宋_GB2312" w:hAnsi="仿宋_GB2312" w:cs="仿宋_GB2312"/>
                <w:bCs/>
                <w:sz w:val="24"/>
                <w:szCs w:val="24"/>
              </w:rPr>
            </w:pPr>
            <w:r>
              <w:rPr>
                <w:rFonts w:hint="eastAsia" w:ascii="仿宋_GB2312" w:hAnsi="仿宋_GB2312" w:cs="仿宋_GB2312"/>
                <w:bCs/>
                <w:sz w:val="24"/>
                <w:szCs w:val="24"/>
              </w:rPr>
              <w:t>（乐理）</w:t>
            </w:r>
          </w:p>
        </w:tc>
        <w:tc>
          <w:tcPr>
            <w:tcW w:w="6662" w:type="dxa"/>
          </w:tcPr>
          <w:p>
            <w:pPr>
              <w:spacing w:line="300" w:lineRule="exact"/>
              <w:ind w:firstLine="480" w:firstLineChars="200"/>
              <w:rPr>
                <w:rFonts w:ascii="仿宋_GB2312" w:hAnsi="仿宋_GB2312" w:cs="仿宋_GB2312"/>
                <w:bCs/>
                <w:sz w:val="24"/>
                <w:szCs w:val="24"/>
              </w:rPr>
            </w:pPr>
            <w:r>
              <w:rPr>
                <w:rFonts w:hint="eastAsia" w:ascii="仿宋_GB2312" w:hAnsi="仿宋_GB2312" w:cs="仿宋_GB2312"/>
                <w:bCs/>
                <w:sz w:val="24"/>
                <w:szCs w:val="24"/>
              </w:rPr>
              <w:t xml:space="preserve">了解五线谱乐理的基础知识，视唱中固定唱名法与首调唱名法，掌握正确的音准、节奏和基本的情感表达技能，能识谱演唱一般的歌曲，听辨和分析一般音乐作品的调式、调性、节拍、节奏、音程等要素，会把此课程与钢琴、声乐、幼儿歌曲创编等课程相结合，为幼儿音乐教学打下基础。 </w:t>
            </w:r>
          </w:p>
        </w:tc>
        <w:tc>
          <w:tcPr>
            <w:tcW w:w="821" w:type="dxa"/>
            <w:vAlign w:val="center"/>
          </w:tcPr>
          <w:p>
            <w:pPr>
              <w:spacing w:line="360" w:lineRule="auto"/>
              <w:jc w:val="center"/>
              <w:rPr>
                <w:rFonts w:hint="default" w:ascii="仿宋_GB2312" w:hAnsi="仿宋_GB2312" w:eastAsia="仿宋_GB2312" w:cs="仿宋_GB2312"/>
                <w:bCs/>
                <w:sz w:val="24"/>
                <w:szCs w:val="24"/>
                <w:lang w:val="en-US" w:eastAsia="zh-CN"/>
              </w:rPr>
            </w:pPr>
            <w:r>
              <w:rPr>
                <w:rFonts w:hint="eastAsia" w:ascii="仿宋_GB2312" w:hAnsi="仿宋_GB2312" w:cs="仿宋_GB2312"/>
                <w:bCs/>
                <w:sz w:val="24"/>
                <w:szCs w:val="24"/>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jc w:val="center"/>
        </w:trPr>
        <w:tc>
          <w:tcPr>
            <w:tcW w:w="501" w:type="dxa"/>
          </w:tcPr>
          <w:p>
            <w:pPr>
              <w:spacing w:line="360" w:lineRule="auto"/>
              <w:jc w:val="center"/>
              <w:rPr>
                <w:rFonts w:ascii="仿宋_GB2312" w:hAnsi="仿宋_GB2312" w:cs="仿宋_GB2312"/>
                <w:bCs/>
                <w:sz w:val="24"/>
                <w:szCs w:val="24"/>
              </w:rPr>
            </w:pPr>
          </w:p>
          <w:p>
            <w:pPr>
              <w:spacing w:line="360" w:lineRule="auto"/>
              <w:jc w:val="center"/>
              <w:rPr>
                <w:rFonts w:ascii="仿宋_GB2312" w:hAnsi="仿宋_GB2312" w:cs="仿宋_GB2312"/>
                <w:bCs/>
                <w:sz w:val="24"/>
                <w:szCs w:val="24"/>
              </w:rPr>
            </w:pPr>
            <w:r>
              <w:rPr>
                <w:rFonts w:ascii="仿宋_GB2312" w:hAnsi="仿宋_GB2312" w:cs="仿宋_GB2312"/>
                <w:bCs/>
                <w:sz w:val="24"/>
                <w:szCs w:val="24"/>
              </w:rPr>
              <w:t>5</w:t>
            </w:r>
          </w:p>
        </w:tc>
        <w:tc>
          <w:tcPr>
            <w:tcW w:w="1088" w:type="dxa"/>
            <w:vAlign w:val="center"/>
          </w:tcPr>
          <w:p>
            <w:pPr>
              <w:spacing w:after="100" w:line="300" w:lineRule="exact"/>
              <w:ind w:firstLine="240" w:firstLineChars="100"/>
              <w:jc w:val="left"/>
              <w:rPr>
                <w:rFonts w:hint="eastAsia" w:ascii="仿宋_GB2312" w:hAnsi="仿宋_GB2312" w:cs="仿宋_GB2312"/>
                <w:bCs/>
                <w:sz w:val="24"/>
                <w:szCs w:val="24"/>
              </w:rPr>
            </w:pPr>
            <w:r>
              <w:rPr>
                <w:rFonts w:hint="eastAsia" w:ascii="仿宋_GB2312" w:hAnsi="仿宋_GB2312" w:cs="仿宋_GB2312"/>
                <w:bCs/>
                <w:sz w:val="24"/>
                <w:szCs w:val="24"/>
              </w:rPr>
              <w:t>音乐</w:t>
            </w:r>
          </w:p>
          <w:p>
            <w:pPr>
              <w:spacing w:after="100" w:line="300" w:lineRule="exact"/>
              <w:jc w:val="left"/>
              <w:rPr>
                <w:rFonts w:hint="eastAsia" w:ascii="仿宋_GB2312" w:hAnsi="仿宋_GB2312" w:cs="仿宋_GB2312"/>
                <w:bCs/>
                <w:sz w:val="24"/>
                <w:szCs w:val="24"/>
              </w:rPr>
            </w:pPr>
            <w:r>
              <w:rPr>
                <w:rFonts w:hint="eastAsia" w:ascii="仿宋_GB2312" w:hAnsi="仿宋_GB2312" w:cs="仿宋_GB2312"/>
                <w:bCs/>
                <w:sz w:val="24"/>
                <w:szCs w:val="24"/>
              </w:rPr>
              <w:t>（键盘乐器演奏基础）</w:t>
            </w:r>
          </w:p>
        </w:tc>
        <w:tc>
          <w:tcPr>
            <w:tcW w:w="6662" w:type="dxa"/>
            <w:vAlign w:val="center"/>
          </w:tcPr>
          <w:p>
            <w:pPr>
              <w:spacing w:line="300" w:lineRule="exact"/>
              <w:ind w:firstLine="480" w:firstLineChars="200"/>
              <w:rPr>
                <w:rFonts w:ascii="仿宋_GB2312" w:hAnsi="仿宋_GB2312" w:cs="仿宋_GB2312"/>
                <w:bCs/>
                <w:sz w:val="24"/>
                <w:szCs w:val="24"/>
              </w:rPr>
            </w:pPr>
            <w:r>
              <w:rPr>
                <w:rFonts w:hint="eastAsia" w:ascii="仿宋_GB2312" w:hAnsi="仿宋_GB2312" w:cs="仿宋_GB2312"/>
                <w:bCs/>
                <w:sz w:val="24"/>
                <w:szCs w:val="24"/>
              </w:rPr>
              <w:t xml:space="preserve">了解钢琴的基本知识，正确的坐姿与正确的弹奏手型；掌握键盘乐器演奏的基础知识、基本技能和正确的演奏方法；能正确演奏不同内容、风格的键盘乐器简单作品，对作品有一定的理解能力；能完成幼儿歌曲简易伴奏的编配，在具备了课程相关知识的基础上应用于实际工作的能力要求。 </w:t>
            </w:r>
          </w:p>
        </w:tc>
        <w:tc>
          <w:tcPr>
            <w:tcW w:w="821" w:type="dxa"/>
            <w:vAlign w:val="center"/>
          </w:tcPr>
          <w:p>
            <w:pPr>
              <w:spacing w:line="360" w:lineRule="auto"/>
              <w:jc w:val="center"/>
              <w:rPr>
                <w:rFonts w:hint="default" w:ascii="仿宋_GB2312" w:hAnsi="仿宋_GB2312" w:eastAsia="仿宋_GB2312" w:cs="仿宋_GB2312"/>
                <w:bCs/>
                <w:sz w:val="24"/>
                <w:szCs w:val="24"/>
                <w:lang w:val="en-US" w:eastAsia="zh-CN"/>
              </w:rPr>
            </w:pPr>
            <w:r>
              <w:rPr>
                <w:rFonts w:hint="eastAsia" w:ascii="仿宋_GB2312" w:hAnsi="仿宋_GB2312" w:cs="仿宋_GB2312"/>
                <w:bCs/>
                <w:sz w:val="24"/>
                <w:szCs w:val="24"/>
                <w:lang w:val="en-US" w:eastAsia="zh-CN"/>
              </w:rPr>
              <w:t>252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jc w:val="center"/>
        </w:trPr>
        <w:tc>
          <w:tcPr>
            <w:tcW w:w="501" w:type="dxa"/>
          </w:tcPr>
          <w:p>
            <w:pPr>
              <w:spacing w:line="360" w:lineRule="auto"/>
              <w:jc w:val="center"/>
              <w:rPr>
                <w:rFonts w:hint="eastAsia" w:ascii="仿宋_GB2312" w:hAnsi="仿宋_GB2312" w:cs="仿宋_GB2312"/>
                <w:bCs/>
                <w:sz w:val="24"/>
                <w:szCs w:val="24"/>
                <w:lang w:val="en-US" w:eastAsia="zh-CN"/>
              </w:rPr>
            </w:pPr>
          </w:p>
          <w:p>
            <w:pPr>
              <w:spacing w:line="360" w:lineRule="auto"/>
              <w:jc w:val="center"/>
              <w:rPr>
                <w:rFonts w:hint="eastAsia" w:ascii="仿宋_GB2312" w:hAnsi="仿宋_GB2312" w:cs="仿宋_GB2312"/>
                <w:bCs/>
                <w:sz w:val="24"/>
                <w:szCs w:val="24"/>
                <w:lang w:val="en-US" w:eastAsia="zh-CN"/>
              </w:rPr>
            </w:pPr>
          </w:p>
          <w:p>
            <w:pPr>
              <w:spacing w:line="360" w:lineRule="auto"/>
              <w:jc w:val="center"/>
              <w:rPr>
                <w:rFonts w:hint="eastAsia" w:ascii="仿宋_GB2312" w:hAnsi="仿宋_GB2312" w:eastAsia="仿宋_GB2312" w:cs="仿宋_GB2312"/>
                <w:bCs/>
                <w:sz w:val="24"/>
                <w:szCs w:val="24"/>
                <w:lang w:val="en-US" w:eastAsia="zh-CN"/>
              </w:rPr>
            </w:pPr>
            <w:r>
              <w:rPr>
                <w:rFonts w:hint="eastAsia" w:ascii="仿宋_GB2312" w:hAnsi="仿宋_GB2312" w:cs="仿宋_GB2312"/>
                <w:bCs/>
                <w:sz w:val="24"/>
                <w:szCs w:val="24"/>
                <w:lang w:val="en-US" w:eastAsia="zh-CN"/>
              </w:rPr>
              <w:t>6</w:t>
            </w:r>
          </w:p>
        </w:tc>
        <w:tc>
          <w:tcPr>
            <w:tcW w:w="1088" w:type="dxa"/>
            <w:vAlign w:val="center"/>
          </w:tcPr>
          <w:p>
            <w:pPr>
              <w:spacing w:after="100" w:line="300" w:lineRule="exact"/>
              <w:ind w:firstLine="240" w:firstLineChars="100"/>
              <w:jc w:val="left"/>
              <w:rPr>
                <w:rFonts w:hint="eastAsia" w:ascii="仿宋_GB2312" w:hAnsi="仿宋_GB2312" w:cs="仿宋_GB2312"/>
                <w:bCs/>
                <w:sz w:val="24"/>
                <w:szCs w:val="24"/>
              </w:rPr>
            </w:pPr>
            <w:r>
              <w:rPr>
                <w:rFonts w:hint="eastAsia" w:ascii="仿宋_GB2312" w:hAnsi="仿宋_GB2312" w:cs="仿宋_GB2312"/>
                <w:bCs/>
                <w:sz w:val="24"/>
                <w:szCs w:val="24"/>
              </w:rPr>
              <w:t>音乐</w:t>
            </w:r>
          </w:p>
          <w:p>
            <w:pPr>
              <w:spacing w:after="100" w:line="300" w:lineRule="exact"/>
              <w:jc w:val="left"/>
              <w:rPr>
                <w:rFonts w:hint="eastAsia" w:ascii="仿宋_GB2312" w:hAnsi="仿宋_GB2312" w:cs="仿宋_GB2312"/>
                <w:bCs/>
                <w:sz w:val="24"/>
                <w:szCs w:val="24"/>
              </w:rPr>
            </w:pPr>
            <w:r>
              <w:rPr>
                <w:rFonts w:hint="eastAsia" w:ascii="仿宋_GB2312" w:hAnsi="仿宋_GB2312" w:cs="仿宋_GB2312"/>
                <w:bCs/>
                <w:sz w:val="24"/>
                <w:szCs w:val="24"/>
              </w:rPr>
              <w:t>（视唱与练耳）</w:t>
            </w:r>
          </w:p>
        </w:tc>
        <w:tc>
          <w:tcPr>
            <w:tcW w:w="6662" w:type="dxa"/>
            <w:vAlign w:val="center"/>
          </w:tcPr>
          <w:p>
            <w:pPr>
              <w:spacing w:line="300" w:lineRule="exact"/>
              <w:ind w:firstLine="480" w:firstLineChars="200"/>
              <w:rPr>
                <w:rFonts w:ascii="仿宋_GB2312" w:hAnsi="仿宋_GB2312" w:cs="仿宋_GB2312"/>
                <w:bCs/>
                <w:sz w:val="24"/>
                <w:szCs w:val="24"/>
              </w:rPr>
            </w:pPr>
            <w:r>
              <w:rPr>
                <w:rFonts w:hint="eastAsia" w:ascii="仿宋_GB2312" w:hAnsi="仿宋_GB2312" w:cs="仿宋_GB2312"/>
                <w:bCs/>
                <w:sz w:val="24"/>
                <w:szCs w:val="24"/>
              </w:rPr>
              <w:t xml:space="preserve">了解五线谱乐理的基础知识，视唱中固定唱名法与首调唱名法，掌握正确的音准、节奏和基本的情感表达技能，能识谱演唱一般的歌曲，听辨和分析一般音乐作品的调式、调性、节拍、节奏、音程等要素，会把此课程与钢琴、声乐、幼儿歌曲创编等课程相结合，为幼儿音乐教学打下基础。 </w:t>
            </w:r>
          </w:p>
        </w:tc>
        <w:tc>
          <w:tcPr>
            <w:tcW w:w="821" w:type="dxa"/>
            <w:vAlign w:val="center"/>
          </w:tcPr>
          <w:p>
            <w:pPr>
              <w:spacing w:line="360" w:lineRule="auto"/>
              <w:jc w:val="center"/>
              <w:rPr>
                <w:rFonts w:hint="default" w:ascii="仿宋_GB2312" w:hAnsi="仿宋_GB2312" w:eastAsia="仿宋_GB2312" w:cs="仿宋_GB2312"/>
                <w:bCs/>
                <w:sz w:val="24"/>
                <w:szCs w:val="24"/>
                <w:lang w:val="en-US" w:eastAsia="zh-CN"/>
              </w:rPr>
            </w:pPr>
            <w:r>
              <w:rPr>
                <w:rFonts w:hint="eastAsia" w:ascii="仿宋_GB2312" w:hAnsi="仿宋_GB2312" w:cs="仿宋_GB2312"/>
                <w:bCs/>
                <w:sz w:val="24"/>
                <w:szCs w:val="24"/>
                <w:lang w:val="en-US" w:eastAsia="zh-CN"/>
              </w:rPr>
              <w:t>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jc w:val="center"/>
        </w:trPr>
        <w:tc>
          <w:tcPr>
            <w:tcW w:w="501" w:type="dxa"/>
          </w:tcPr>
          <w:p>
            <w:pPr>
              <w:spacing w:line="360" w:lineRule="auto"/>
              <w:jc w:val="center"/>
              <w:rPr>
                <w:rFonts w:hint="eastAsia" w:ascii="仿宋_GB2312" w:hAnsi="仿宋_GB2312" w:cs="仿宋_GB2312"/>
                <w:bCs/>
                <w:sz w:val="24"/>
                <w:szCs w:val="24"/>
                <w:lang w:val="en-US" w:eastAsia="zh-CN"/>
              </w:rPr>
            </w:pPr>
          </w:p>
          <w:p>
            <w:pPr>
              <w:spacing w:line="360" w:lineRule="auto"/>
              <w:jc w:val="center"/>
              <w:rPr>
                <w:rFonts w:hint="eastAsia" w:ascii="仿宋_GB2312" w:hAnsi="仿宋_GB2312" w:cs="仿宋_GB2312"/>
                <w:bCs/>
                <w:sz w:val="24"/>
                <w:szCs w:val="24"/>
                <w:lang w:val="en-US" w:eastAsia="zh-CN"/>
              </w:rPr>
            </w:pPr>
          </w:p>
          <w:p>
            <w:pPr>
              <w:spacing w:line="360" w:lineRule="auto"/>
              <w:jc w:val="center"/>
              <w:rPr>
                <w:rFonts w:hint="eastAsia" w:ascii="仿宋_GB2312" w:hAnsi="仿宋_GB2312" w:eastAsia="仿宋_GB2312" w:cs="仿宋_GB2312"/>
                <w:bCs/>
                <w:sz w:val="24"/>
                <w:szCs w:val="24"/>
                <w:lang w:val="en-US" w:eastAsia="zh-CN"/>
              </w:rPr>
            </w:pPr>
            <w:r>
              <w:rPr>
                <w:rFonts w:hint="eastAsia" w:ascii="仿宋_GB2312" w:hAnsi="仿宋_GB2312" w:cs="仿宋_GB2312"/>
                <w:bCs/>
                <w:sz w:val="24"/>
                <w:szCs w:val="24"/>
                <w:lang w:val="en-US" w:eastAsia="zh-CN"/>
              </w:rPr>
              <w:t>7</w:t>
            </w:r>
          </w:p>
        </w:tc>
        <w:tc>
          <w:tcPr>
            <w:tcW w:w="1088" w:type="dxa"/>
            <w:vAlign w:val="center"/>
          </w:tcPr>
          <w:p>
            <w:pPr>
              <w:spacing w:line="360" w:lineRule="auto"/>
              <w:jc w:val="center"/>
              <w:rPr>
                <w:rFonts w:hint="eastAsia" w:ascii="仿宋_GB2312" w:hAnsi="仿宋_GB2312" w:cs="仿宋_GB2312"/>
                <w:bCs/>
                <w:sz w:val="24"/>
                <w:szCs w:val="24"/>
              </w:rPr>
            </w:pPr>
            <w:r>
              <w:rPr>
                <w:rFonts w:hint="eastAsia" w:ascii="仿宋_GB2312" w:hAnsi="仿宋_GB2312" w:cs="仿宋_GB2312"/>
                <w:bCs/>
                <w:sz w:val="24"/>
                <w:szCs w:val="24"/>
              </w:rPr>
              <w:t>音乐</w:t>
            </w:r>
          </w:p>
          <w:p>
            <w:pPr>
              <w:spacing w:line="360" w:lineRule="auto"/>
              <w:jc w:val="center"/>
              <w:rPr>
                <w:rFonts w:ascii="仿宋_GB2312" w:hAnsi="仿宋_GB2312" w:cs="仿宋_GB2312"/>
                <w:bCs/>
                <w:color w:val="FF0000"/>
                <w:sz w:val="24"/>
                <w:szCs w:val="24"/>
              </w:rPr>
            </w:pPr>
            <w:r>
              <w:rPr>
                <w:rFonts w:hint="eastAsia" w:ascii="仿宋_GB2312" w:hAnsi="仿宋_GB2312" w:cs="仿宋_GB2312"/>
                <w:bCs/>
                <w:sz w:val="24"/>
                <w:szCs w:val="24"/>
              </w:rPr>
              <w:t>（声乐</w:t>
            </w:r>
            <w:r>
              <w:rPr>
                <w:rFonts w:hint="eastAsia" w:ascii="仿宋_GB2312" w:hAnsi="仿宋_GB2312" w:cs="仿宋_GB2312"/>
                <w:bCs/>
                <w:color w:val="FF0000"/>
                <w:sz w:val="24"/>
                <w:szCs w:val="24"/>
              </w:rPr>
              <w:t>）</w:t>
            </w:r>
          </w:p>
        </w:tc>
        <w:tc>
          <w:tcPr>
            <w:tcW w:w="6662" w:type="dxa"/>
            <w:vAlign w:val="center"/>
          </w:tcPr>
          <w:p>
            <w:pPr>
              <w:spacing w:line="300" w:lineRule="exact"/>
              <w:ind w:firstLine="480" w:firstLineChars="200"/>
              <w:rPr>
                <w:rFonts w:hint="eastAsia" w:ascii="仿宋_GB2312" w:hAnsi="仿宋_GB2312" w:eastAsia="仿宋_GB2312" w:cs="仿宋_GB2312"/>
                <w:bCs/>
                <w:sz w:val="24"/>
                <w:szCs w:val="24"/>
                <w:lang w:eastAsia="zh-CN"/>
              </w:rPr>
            </w:pPr>
            <w:r>
              <w:rPr>
                <w:rFonts w:hint="eastAsia" w:ascii="仿宋_GB2312" w:hAnsi="仿宋_GB2312" w:cs="仿宋_GB2312"/>
                <w:bCs/>
                <w:sz w:val="24"/>
                <w:szCs w:val="24"/>
              </w:rPr>
              <w:t xml:space="preserve"> </w:t>
            </w:r>
            <w:r>
              <w:rPr>
                <w:rFonts w:hint="eastAsia" w:ascii="仿宋_GB2312" w:hAnsi="仿宋_GB2312" w:cs="仿宋_GB2312"/>
                <w:bCs/>
                <w:sz w:val="24"/>
                <w:szCs w:val="24"/>
                <w:lang w:eastAsia="zh-CN"/>
              </w:rPr>
              <w:t>声乐是音乐课程的基础课程，是训练学生用科学的发声方法来进行歌唱的一门学科。主要教学内容：</w:t>
            </w:r>
            <w:r>
              <w:rPr>
                <w:rFonts w:hint="eastAsia" w:ascii="仿宋_GB2312" w:hAnsi="仿宋_GB2312" w:cs="仿宋_GB2312"/>
                <w:bCs/>
                <w:sz w:val="24"/>
                <w:szCs w:val="24"/>
              </w:rPr>
              <w:t>让学生掌握歌唱发声的基础知识，基本技能，嗓音保护的有关知识</w:t>
            </w:r>
            <w:r>
              <w:rPr>
                <w:rFonts w:hint="eastAsia" w:ascii="仿宋_GB2312" w:hAnsi="仿宋_GB2312" w:cs="仿宋_GB2312"/>
                <w:bCs/>
                <w:sz w:val="24"/>
                <w:szCs w:val="24"/>
                <w:lang w:eastAsia="zh-CN"/>
              </w:rPr>
              <w:t>；</w:t>
            </w:r>
            <w:r>
              <w:rPr>
                <w:rFonts w:hint="eastAsia" w:ascii="仿宋_GB2312" w:hAnsi="仿宋_GB2312" w:cs="仿宋_GB2312"/>
                <w:bCs/>
                <w:sz w:val="24"/>
                <w:szCs w:val="24"/>
              </w:rPr>
              <w:t>通过演唱不同风格、不同体裁、不同形式的歌曲提高歌唱和表现能力，体会音乐的艺术表现和艺术魅力</w:t>
            </w:r>
            <w:r>
              <w:rPr>
                <w:rFonts w:hint="eastAsia" w:ascii="仿宋_GB2312" w:hAnsi="仿宋_GB2312" w:cs="仿宋_GB2312"/>
                <w:bCs/>
                <w:sz w:val="24"/>
                <w:szCs w:val="24"/>
                <w:lang w:eastAsia="zh-CN"/>
              </w:rPr>
              <w:t>；</w:t>
            </w:r>
            <w:r>
              <w:rPr>
                <w:rFonts w:hint="eastAsia" w:ascii="仿宋_GB2312" w:hAnsi="仿宋_GB2312" w:cs="仿宋_GB2312"/>
                <w:bCs/>
                <w:sz w:val="24"/>
                <w:szCs w:val="24"/>
              </w:rPr>
              <w:t>了解青少年的嗓音特点和发音器官的有关知识，更好的教授适合青少年演唱的歌曲</w:t>
            </w:r>
            <w:r>
              <w:rPr>
                <w:rFonts w:hint="eastAsia" w:ascii="仿宋_GB2312" w:hAnsi="仿宋_GB2312" w:cs="仿宋_GB2312"/>
                <w:bCs/>
                <w:sz w:val="24"/>
                <w:szCs w:val="24"/>
                <w:lang w:eastAsia="zh-CN"/>
              </w:rPr>
              <w:t>；</w:t>
            </w:r>
            <w:r>
              <w:rPr>
                <w:rFonts w:hint="eastAsia" w:ascii="仿宋_GB2312" w:hAnsi="仿宋_GB2312" w:cs="仿宋_GB2312"/>
                <w:bCs/>
                <w:sz w:val="24"/>
                <w:szCs w:val="24"/>
              </w:rPr>
              <w:t>理解歌曲的思想内容，感受歌曲的艺术形象</w:t>
            </w:r>
            <w:r>
              <w:rPr>
                <w:rFonts w:hint="eastAsia" w:ascii="仿宋_GB2312" w:hAnsi="仿宋_GB2312" w:cs="仿宋_GB2312"/>
                <w:bCs/>
                <w:sz w:val="24"/>
                <w:szCs w:val="24"/>
                <w:lang w:eastAsia="zh-CN"/>
              </w:rPr>
              <w:t>；</w:t>
            </w:r>
            <w:r>
              <w:rPr>
                <w:rFonts w:hint="eastAsia" w:ascii="仿宋_GB2312" w:hAnsi="仿宋_GB2312" w:cs="仿宋_GB2312"/>
                <w:bCs/>
                <w:sz w:val="24"/>
                <w:szCs w:val="24"/>
              </w:rPr>
              <w:t>通过参加校内组织的晚会、声乐比赛、社会的公益演出，提高学生的演唱能力，以巩固所学专业知识。</w:t>
            </w:r>
          </w:p>
        </w:tc>
        <w:tc>
          <w:tcPr>
            <w:tcW w:w="821" w:type="dxa"/>
            <w:vAlign w:val="center"/>
          </w:tcPr>
          <w:p>
            <w:pPr>
              <w:spacing w:line="360" w:lineRule="auto"/>
              <w:jc w:val="center"/>
              <w:rPr>
                <w:rFonts w:hint="default" w:ascii="仿宋_GB2312" w:hAnsi="仿宋_GB2312" w:eastAsia="仿宋_GB2312" w:cs="仿宋_GB2312"/>
                <w:bCs/>
                <w:sz w:val="24"/>
                <w:szCs w:val="24"/>
                <w:lang w:val="en-US" w:eastAsia="zh-CN"/>
              </w:rPr>
            </w:pPr>
            <w:r>
              <w:rPr>
                <w:rFonts w:hint="eastAsia" w:ascii="仿宋_GB2312" w:hAnsi="仿宋_GB2312" w:cs="仿宋_GB2312"/>
                <w:bCs/>
                <w:sz w:val="24"/>
                <w:szCs w:val="24"/>
                <w:lang w:val="en-US" w:eastAsia="zh-CN"/>
              </w:rPr>
              <w:t>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501" w:type="dxa"/>
            <w:vAlign w:val="center"/>
          </w:tcPr>
          <w:p>
            <w:pPr>
              <w:spacing w:line="360" w:lineRule="auto"/>
              <w:jc w:val="center"/>
              <w:rPr>
                <w:rFonts w:hint="eastAsia" w:ascii="仿宋_GB2312" w:hAnsi="仿宋_GB2312" w:eastAsia="仿宋_GB2312" w:cs="仿宋_GB2312"/>
                <w:bCs/>
                <w:sz w:val="24"/>
                <w:szCs w:val="24"/>
                <w:lang w:eastAsia="zh-CN"/>
              </w:rPr>
            </w:pPr>
            <w:r>
              <w:rPr>
                <w:rFonts w:hint="eastAsia" w:ascii="仿宋_GB2312" w:hAnsi="仿宋_GB2312" w:cs="仿宋_GB2312"/>
                <w:bCs/>
                <w:sz w:val="24"/>
                <w:szCs w:val="24"/>
                <w:lang w:val="en-US" w:eastAsia="zh-CN"/>
              </w:rPr>
              <w:t>8</w:t>
            </w:r>
          </w:p>
        </w:tc>
        <w:tc>
          <w:tcPr>
            <w:tcW w:w="1088" w:type="dxa"/>
            <w:vAlign w:val="center"/>
          </w:tcPr>
          <w:p>
            <w:pPr>
              <w:spacing w:line="360" w:lineRule="auto"/>
              <w:jc w:val="center"/>
              <w:rPr>
                <w:rFonts w:ascii="仿宋_GB2312" w:hAnsi="仿宋_GB2312" w:cs="仿宋_GB2312"/>
                <w:bCs/>
                <w:sz w:val="24"/>
                <w:szCs w:val="24"/>
              </w:rPr>
            </w:pPr>
            <w:r>
              <w:rPr>
                <w:rFonts w:hint="eastAsia" w:ascii="仿宋_GB2312" w:hAnsi="仿宋_GB2312" w:cs="仿宋_GB2312"/>
                <w:bCs/>
                <w:sz w:val="24"/>
                <w:szCs w:val="24"/>
              </w:rPr>
              <w:t>舞蹈</w:t>
            </w:r>
          </w:p>
        </w:tc>
        <w:tc>
          <w:tcPr>
            <w:tcW w:w="6662" w:type="dxa"/>
          </w:tcPr>
          <w:p>
            <w:pPr>
              <w:spacing w:after="100" w:line="300" w:lineRule="exact"/>
              <w:ind w:firstLine="480" w:firstLineChars="200"/>
              <w:rPr>
                <w:rFonts w:ascii="仿宋_GB2312" w:hAnsi="仿宋_GB2312" w:cs="仿宋_GB2312"/>
                <w:bCs/>
                <w:sz w:val="24"/>
                <w:szCs w:val="24"/>
              </w:rPr>
            </w:pPr>
            <w:r>
              <w:rPr>
                <w:rFonts w:hint="eastAsia" w:ascii="仿宋_GB2312" w:hAnsi="仿宋_GB2312" w:cs="仿宋_GB2312"/>
                <w:bCs/>
                <w:sz w:val="24"/>
                <w:szCs w:val="24"/>
              </w:rPr>
              <w:t>了解舞蹈的基础知识，掌握主要民族舞蹈、幼儿舞蹈的基本步伐和动作组合，并能创编幼儿舞蹈。学会发现美、欣赏美、表现美，从而达到从事幼儿艺术领域活动组织能力。</w:t>
            </w:r>
          </w:p>
        </w:tc>
        <w:tc>
          <w:tcPr>
            <w:tcW w:w="821" w:type="dxa"/>
            <w:vAlign w:val="center"/>
          </w:tcPr>
          <w:p>
            <w:pPr>
              <w:spacing w:line="360" w:lineRule="auto"/>
              <w:jc w:val="center"/>
              <w:rPr>
                <w:rFonts w:hint="default" w:ascii="仿宋_GB2312" w:hAnsi="仿宋_GB2312" w:eastAsia="仿宋_GB2312" w:cs="仿宋_GB2312"/>
                <w:bCs/>
                <w:sz w:val="24"/>
                <w:szCs w:val="24"/>
                <w:lang w:val="en-US" w:eastAsia="zh-CN"/>
              </w:rPr>
            </w:pPr>
            <w:r>
              <w:rPr>
                <w:rFonts w:hint="eastAsia" w:ascii="仿宋_GB2312" w:hAnsi="仿宋_GB2312" w:cs="仿宋_GB2312"/>
                <w:bCs/>
                <w:sz w:val="24"/>
                <w:szCs w:val="24"/>
                <w:lang w:val="en-US" w:eastAsia="zh-CN"/>
              </w:rPr>
              <w:t>288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0" w:hRule="atLeast"/>
          <w:jc w:val="center"/>
        </w:trPr>
        <w:tc>
          <w:tcPr>
            <w:tcW w:w="501" w:type="dxa"/>
            <w:vAlign w:val="center"/>
          </w:tcPr>
          <w:p>
            <w:pPr>
              <w:spacing w:line="360" w:lineRule="auto"/>
              <w:jc w:val="center"/>
              <w:rPr>
                <w:rFonts w:hint="default" w:ascii="仿宋_GB2312" w:hAnsi="仿宋_GB2312" w:eastAsia="仿宋_GB2312" w:cs="仿宋_GB2312"/>
                <w:bCs/>
                <w:sz w:val="24"/>
                <w:szCs w:val="24"/>
                <w:lang w:val="en-US" w:eastAsia="zh-CN"/>
              </w:rPr>
            </w:pPr>
            <w:r>
              <w:rPr>
                <w:rFonts w:hint="eastAsia" w:ascii="仿宋_GB2312" w:hAnsi="仿宋_GB2312" w:cs="仿宋_GB2312"/>
                <w:bCs/>
                <w:sz w:val="24"/>
                <w:szCs w:val="24"/>
                <w:lang w:val="en-US" w:eastAsia="zh-CN"/>
              </w:rPr>
              <w:t>9</w:t>
            </w:r>
          </w:p>
        </w:tc>
        <w:tc>
          <w:tcPr>
            <w:tcW w:w="1088" w:type="dxa"/>
            <w:vAlign w:val="center"/>
          </w:tcPr>
          <w:p>
            <w:pPr>
              <w:spacing w:line="300" w:lineRule="exact"/>
              <w:jc w:val="center"/>
              <w:rPr>
                <w:rFonts w:ascii="仿宋_GB2312" w:hAnsi="仿宋_GB2312" w:cs="仿宋_GB2312"/>
                <w:bCs/>
                <w:sz w:val="24"/>
                <w:szCs w:val="24"/>
              </w:rPr>
            </w:pPr>
            <w:r>
              <w:rPr>
                <w:rFonts w:hint="eastAsia" w:ascii="仿宋_GB2312" w:hAnsi="仿宋_GB2312" w:cs="仿宋_GB2312"/>
                <w:bCs/>
                <w:sz w:val="24"/>
                <w:szCs w:val="24"/>
              </w:rPr>
              <w:t>美术</w:t>
            </w:r>
          </w:p>
        </w:tc>
        <w:tc>
          <w:tcPr>
            <w:tcW w:w="6662" w:type="dxa"/>
          </w:tcPr>
          <w:p>
            <w:pPr>
              <w:spacing w:after="100" w:line="300" w:lineRule="exact"/>
              <w:ind w:firstLine="480" w:firstLineChars="200"/>
              <w:rPr>
                <w:rFonts w:ascii="仿宋_GB2312" w:hAnsi="仿宋_GB2312" w:cs="仿宋_GB2312"/>
                <w:bCs/>
                <w:sz w:val="24"/>
                <w:szCs w:val="24"/>
              </w:rPr>
            </w:pPr>
            <w:r>
              <w:rPr>
                <w:rFonts w:hint="eastAsia" w:ascii="仿宋_GB2312" w:hAnsi="仿宋_GB2312" w:cs="仿宋_GB2312"/>
                <w:bCs/>
                <w:sz w:val="24"/>
                <w:szCs w:val="24"/>
              </w:rPr>
              <w:t>了解基本绘画技法、简笔画法、手工制作、幼儿园环境创设知识；掌握基本绘画技能、折纸、剪纸、泥工等各类手工技法；能临摹、创作幼儿园活动需要的美术作品和教学简笔画且能够初步指导幼儿绘画的创作；能根据幼儿园环境创设、教学活动的要求，开展各类手工制作及简单玩教具的制作，能教会幼儿掌握一些基本的手工技能。</w:t>
            </w:r>
          </w:p>
        </w:tc>
        <w:tc>
          <w:tcPr>
            <w:tcW w:w="821" w:type="dxa"/>
            <w:vAlign w:val="center"/>
          </w:tcPr>
          <w:p>
            <w:pPr>
              <w:spacing w:line="360" w:lineRule="auto"/>
              <w:jc w:val="center"/>
              <w:rPr>
                <w:rFonts w:hint="default" w:ascii="仿宋_GB2312" w:hAnsi="仿宋_GB2312" w:eastAsia="仿宋_GB2312" w:cs="仿宋_GB2312"/>
                <w:bCs/>
                <w:sz w:val="24"/>
                <w:szCs w:val="24"/>
                <w:lang w:val="en-US" w:eastAsia="zh-CN"/>
              </w:rPr>
            </w:pPr>
            <w:r>
              <w:rPr>
                <w:rFonts w:hint="eastAsia" w:ascii="仿宋_GB2312" w:hAnsi="仿宋_GB2312" w:cs="仿宋_GB2312"/>
                <w:bCs/>
                <w:sz w:val="24"/>
                <w:szCs w:val="24"/>
                <w:lang w:val="en-US" w:eastAsia="zh-CN"/>
              </w:rPr>
              <w:t>324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0" w:hRule="atLeast"/>
          <w:jc w:val="center"/>
        </w:trPr>
        <w:tc>
          <w:tcPr>
            <w:tcW w:w="501" w:type="dxa"/>
            <w:vAlign w:val="center"/>
          </w:tcPr>
          <w:p>
            <w:pPr>
              <w:spacing w:line="360" w:lineRule="auto"/>
              <w:jc w:val="center"/>
              <w:rPr>
                <w:rFonts w:hint="default" w:ascii="仿宋_GB2312" w:hAnsi="仿宋_GB2312" w:eastAsia="仿宋_GB2312" w:cs="仿宋_GB2312"/>
                <w:bCs/>
                <w:sz w:val="24"/>
                <w:szCs w:val="24"/>
                <w:lang w:val="en-US" w:eastAsia="zh-CN"/>
              </w:rPr>
            </w:pPr>
            <w:r>
              <w:rPr>
                <w:rFonts w:hint="eastAsia" w:ascii="仿宋_GB2312" w:hAnsi="仿宋_GB2312" w:cs="仿宋_GB2312"/>
                <w:bCs/>
                <w:sz w:val="24"/>
                <w:szCs w:val="24"/>
                <w:lang w:val="en-US" w:eastAsia="zh-CN"/>
              </w:rPr>
              <w:t>10</w:t>
            </w:r>
          </w:p>
        </w:tc>
        <w:tc>
          <w:tcPr>
            <w:tcW w:w="1088" w:type="dxa"/>
            <w:vAlign w:val="center"/>
          </w:tcPr>
          <w:p>
            <w:pPr>
              <w:spacing w:line="300" w:lineRule="exact"/>
              <w:jc w:val="center"/>
              <w:rPr>
                <w:rFonts w:ascii="仿宋_GB2312" w:hAnsi="仿宋_GB2312" w:cs="仿宋_GB2312"/>
                <w:bCs/>
                <w:sz w:val="24"/>
                <w:szCs w:val="24"/>
              </w:rPr>
            </w:pPr>
            <w:r>
              <w:rPr>
                <w:rFonts w:hint="eastAsia" w:ascii="仿宋_GB2312" w:hAnsi="仿宋_GB2312" w:cs="仿宋_GB2312"/>
                <w:bCs/>
                <w:sz w:val="24"/>
                <w:szCs w:val="24"/>
              </w:rPr>
              <w:t>幼儿园教育活动设计与指导</w:t>
            </w:r>
          </w:p>
        </w:tc>
        <w:tc>
          <w:tcPr>
            <w:tcW w:w="6662" w:type="dxa"/>
          </w:tcPr>
          <w:p>
            <w:pPr>
              <w:spacing w:after="100" w:line="300" w:lineRule="exact"/>
              <w:ind w:firstLine="480" w:firstLineChars="200"/>
              <w:rPr>
                <w:rFonts w:ascii="仿宋_GB2312" w:hAnsi="仿宋_GB2312" w:cs="仿宋_GB2312"/>
                <w:bCs/>
                <w:sz w:val="24"/>
                <w:szCs w:val="24"/>
              </w:rPr>
            </w:pPr>
            <w:r>
              <w:rPr>
                <w:rFonts w:hint="eastAsia" w:ascii="仿宋_GB2312" w:hAnsi="仿宋_GB2312" w:cs="仿宋_GB2312"/>
                <w:bCs/>
                <w:sz w:val="24"/>
                <w:szCs w:val="24"/>
              </w:rPr>
              <w:t>了解幼儿园教育活动设计的基本理念，掌握幼儿五大领域教育的目标、内容、途径、设计步骤和组织方法，能完整地设计和组织幼儿园教学活动，提高幼儿园教育教学技能，增强职业变化的能力和继续学习的能力，逐步树立正确的教师观、儿童观。</w:t>
            </w:r>
          </w:p>
        </w:tc>
        <w:tc>
          <w:tcPr>
            <w:tcW w:w="821" w:type="dxa"/>
            <w:vAlign w:val="center"/>
          </w:tcPr>
          <w:p>
            <w:pPr>
              <w:spacing w:line="360" w:lineRule="auto"/>
              <w:jc w:val="center"/>
              <w:rPr>
                <w:rFonts w:hint="default" w:ascii="仿宋_GB2312" w:hAnsi="仿宋_GB2312" w:eastAsia="仿宋_GB2312" w:cs="仿宋_GB2312"/>
                <w:bCs/>
                <w:sz w:val="24"/>
                <w:szCs w:val="24"/>
                <w:lang w:val="en-US" w:eastAsia="zh-CN"/>
              </w:rPr>
            </w:pPr>
            <w:r>
              <w:rPr>
                <w:rFonts w:hint="eastAsia" w:ascii="仿宋_GB2312" w:hAnsi="仿宋_GB2312" w:cs="仿宋_GB2312"/>
                <w:bCs/>
                <w:sz w:val="24"/>
                <w:szCs w:val="24"/>
                <w:lang w:val="en-US" w:eastAsia="zh-CN"/>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0" w:hRule="atLeast"/>
          <w:jc w:val="center"/>
        </w:trPr>
        <w:tc>
          <w:tcPr>
            <w:tcW w:w="501" w:type="dxa"/>
            <w:vAlign w:val="center"/>
          </w:tcPr>
          <w:p>
            <w:pPr>
              <w:spacing w:line="360" w:lineRule="auto"/>
              <w:jc w:val="center"/>
              <w:rPr>
                <w:rFonts w:hint="default" w:ascii="仿宋_GB2312" w:hAnsi="仿宋_GB2312" w:eastAsia="仿宋_GB2312" w:cs="仿宋_GB2312"/>
                <w:bCs/>
                <w:sz w:val="24"/>
                <w:szCs w:val="24"/>
                <w:lang w:val="en-US" w:eastAsia="zh-CN"/>
              </w:rPr>
            </w:pPr>
            <w:r>
              <w:rPr>
                <w:rFonts w:hint="eastAsia" w:ascii="仿宋_GB2312" w:hAnsi="仿宋_GB2312" w:cs="仿宋_GB2312"/>
                <w:bCs/>
                <w:sz w:val="24"/>
                <w:szCs w:val="24"/>
                <w:lang w:val="en-US" w:eastAsia="zh-CN"/>
              </w:rPr>
              <w:t>11</w:t>
            </w:r>
          </w:p>
        </w:tc>
        <w:tc>
          <w:tcPr>
            <w:tcW w:w="1088" w:type="dxa"/>
            <w:vAlign w:val="center"/>
          </w:tcPr>
          <w:p>
            <w:pPr>
              <w:spacing w:line="300" w:lineRule="exact"/>
              <w:jc w:val="center"/>
              <w:rPr>
                <w:rFonts w:ascii="仿宋_GB2312" w:hAnsi="仿宋_GB2312" w:cs="仿宋_GB2312"/>
                <w:bCs/>
                <w:sz w:val="24"/>
                <w:szCs w:val="24"/>
              </w:rPr>
            </w:pPr>
            <w:r>
              <w:rPr>
                <w:rFonts w:hint="eastAsia" w:ascii="仿宋_GB2312" w:hAnsi="仿宋_GB2312" w:cs="仿宋_GB2312"/>
                <w:bCs/>
                <w:sz w:val="24"/>
                <w:szCs w:val="24"/>
              </w:rPr>
              <w:t>幼儿教师口语</w:t>
            </w:r>
          </w:p>
        </w:tc>
        <w:tc>
          <w:tcPr>
            <w:tcW w:w="6662" w:type="dxa"/>
          </w:tcPr>
          <w:p>
            <w:pPr>
              <w:spacing w:after="100" w:line="300" w:lineRule="exact"/>
              <w:ind w:firstLine="480" w:firstLineChars="200"/>
              <w:rPr>
                <w:rFonts w:ascii="仿宋_GB2312" w:hAnsi="仿宋_GB2312" w:cs="仿宋_GB2312"/>
                <w:bCs/>
                <w:sz w:val="24"/>
                <w:szCs w:val="24"/>
              </w:rPr>
            </w:pPr>
            <w:r>
              <w:rPr>
                <w:rFonts w:hint="eastAsia" w:ascii="仿宋_GB2312" w:hAnsi="仿宋_GB2312" w:cs="仿宋_GB2312"/>
                <w:bCs/>
                <w:sz w:val="24"/>
                <w:szCs w:val="24"/>
              </w:rPr>
              <w:t>了解普通话学习的特点和规律；掌握普通话的标准发音和幼儿文学作品的朗读技巧及幼儿园常用口语交际的基本技能；能进行幼儿故事讲述与创编；会根据不同的教育教学情境的需要科学、严谨、简明、生动地组织语言，具有启发性和感染力；语言表达清晰、流畅，语态自然大方，有一定应变能力。</w:t>
            </w:r>
          </w:p>
        </w:tc>
        <w:tc>
          <w:tcPr>
            <w:tcW w:w="821" w:type="dxa"/>
            <w:vAlign w:val="center"/>
          </w:tcPr>
          <w:p>
            <w:pPr>
              <w:spacing w:line="360" w:lineRule="auto"/>
              <w:jc w:val="center"/>
              <w:rPr>
                <w:rFonts w:hint="default" w:ascii="仿宋_GB2312" w:hAnsi="仿宋_GB2312" w:eastAsia="仿宋_GB2312" w:cs="仿宋_GB2312"/>
                <w:bCs/>
                <w:sz w:val="24"/>
                <w:szCs w:val="24"/>
                <w:lang w:val="en-US" w:eastAsia="zh-CN"/>
              </w:rPr>
            </w:pPr>
            <w:r>
              <w:rPr>
                <w:rFonts w:hint="eastAsia" w:ascii="仿宋_GB2312" w:hAnsi="仿宋_GB2312" w:cs="仿宋_GB2312"/>
                <w:bCs/>
                <w:sz w:val="24"/>
                <w:szCs w:val="24"/>
                <w:lang w:val="en-US" w:eastAsia="zh-CN"/>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0" w:hRule="atLeast"/>
          <w:jc w:val="center"/>
        </w:trPr>
        <w:tc>
          <w:tcPr>
            <w:tcW w:w="501" w:type="dxa"/>
            <w:vAlign w:val="center"/>
          </w:tcPr>
          <w:p>
            <w:pPr>
              <w:spacing w:line="360" w:lineRule="auto"/>
              <w:jc w:val="center"/>
              <w:rPr>
                <w:rFonts w:hint="default" w:ascii="仿宋_GB2312" w:hAnsi="仿宋_GB2312" w:eastAsia="仿宋_GB2312" w:cs="仿宋_GB2312"/>
                <w:bCs/>
                <w:sz w:val="24"/>
                <w:szCs w:val="24"/>
                <w:lang w:val="en-US" w:eastAsia="zh-CN"/>
              </w:rPr>
            </w:pPr>
            <w:r>
              <w:rPr>
                <w:rFonts w:hint="eastAsia" w:ascii="仿宋_GB2312" w:hAnsi="仿宋_GB2312" w:cs="仿宋_GB2312"/>
                <w:bCs/>
                <w:sz w:val="24"/>
                <w:szCs w:val="24"/>
                <w:lang w:val="en-US" w:eastAsia="zh-CN"/>
              </w:rPr>
              <w:t>12</w:t>
            </w:r>
          </w:p>
        </w:tc>
        <w:tc>
          <w:tcPr>
            <w:tcW w:w="1088" w:type="dxa"/>
            <w:vAlign w:val="center"/>
          </w:tcPr>
          <w:p>
            <w:pPr>
              <w:spacing w:line="300" w:lineRule="exact"/>
              <w:jc w:val="center"/>
              <w:rPr>
                <w:rFonts w:ascii="仿宋_GB2312" w:hAnsi="仿宋_GB2312" w:cs="仿宋_GB2312"/>
                <w:bCs/>
                <w:sz w:val="24"/>
                <w:szCs w:val="24"/>
              </w:rPr>
            </w:pPr>
            <w:r>
              <w:rPr>
                <w:rFonts w:hint="eastAsia" w:ascii="仿宋_GB2312" w:hAnsi="仿宋_GB2312" w:cs="仿宋_GB2312"/>
                <w:bCs/>
                <w:sz w:val="24"/>
                <w:szCs w:val="24"/>
              </w:rPr>
              <w:t>儿童文学</w:t>
            </w:r>
          </w:p>
        </w:tc>
        <w:tc>
          <w:tcPr>
            <w:tcW w:w="6662" w:type="dxa"/>
          </w:tcPr>
          <w:p>
            <w:pPr>
              <w:spacing w:after="100" w:line="300" w:lineRule="exact"/>
              <w:ind w:firstLine="480" w:firstLineChars="200"/>
              <w:rPr>
                <w:rFonts w:ascii="仿宋_GB2312" w:hAnsi="仿宋_GB2312" w:cs="仿宋_GB2312"/>
                <w:bCs/>
                <w:sz w:val="24"/>
                <w:szCs w:val="24"/>
              </w:rPr>
            </w:pPr>
            <w:r>
              <w:rPr>
                <w:rFonts w:hint="eastAsia" w:ascii="仿宋_GB2312" w:hAnsi="仿宋_GB2312" w:cs="仿宋_GB2312"/>
                <w:bCs/>
                <w:sz w:val="24"/>
                <w:szCs w:val="24"/>
              </w:rPr>
              <w:t>了解幼儿文学的特征和功能，掌握幼儿文学的体裁，初步了解幼儿园文学作品的特点、作用和基本结构；逐步掌握幼儿文学作品的表达技巧；能够对幼儿文学作品进行简单的改编与创作；会欣赏与评价幼儿文学作品。</w:t>
            </w:r>
          </w:p>
        </w:tc>
        <w:tc>
          <w:tcPr>
            <w:tcW w:w="821" w:type="dxa"/>
            <w:vAlign w:val="center"/>
          </w:tcPr>
          <w:p>
            <w:pPr>
              <w:spacing w:line="360" w:lineRule="auto"/>
              <w:jc w:val="center"/>
              <w:rPr>
                <w:rFonts w:hint="default" w:ascii="仿宋_GB2312" w:hAnsi="仿宋_GB2312" w:eastAsia="仿宋_GB2312" w:cs="仿宋_GB2312"/>
                <w:bCs/>
                <w:sz w:val="24"/>
                <w:szCs w:val="24"/>
                <w:lang w:val="en-US" w:eastAsia="zh-CN"/>
              </w:rPr>
            </w:pPr>
            <w:r>
              <w:rPr>
                <w:rFonts w:hint="eastAsia" w:ascii="仿宋_GB2312" w:hAnsi="仿宋_GB2312" w:cs="仿宋_GB2312"/>
                <w:bCs/>
                <w:sz w:val="24"/>
                <w:szCs w:val="24"/>
                <w:lang w:val="en-US" w:eastAsia="zh-CN"/>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0" w:hRule="atLeast"/>
          <w:jc w:val="center"/>
        </w:trPr>
        <w:tc>
          <w:tcPr>
            <w:tcW w:w="501" w:type="dxa"/>
            <w:vAlign w:val="center"/>
          </w:tcPr>
          <w:p>
            <w:pPr>
              <w:spacing w:line="360" w:lineRule="auto"/>
              <w:jc w:val="center"/>
              <w:rPr>
                <w:rFonts w:hint="default" w:ascii="仿宋_GB2312" w:hAnsi="仿宋_GB2312" w:eastAsia="仿宋_GB2312" w:cs="仿宋_GB2312"/>
                <w:bCs/>
                <w:sz w:val="24"/>
                <w:szCs w:val="24"/>
                <w:lang w:val="en-US" w:eastAsia="zh-CN"/>
              </w:rPr>
            </w:pPr>
            <w:r>
              <w:rPr>
                <w:rFonts w:hint="eastAsia" w:ascii="仿宋_GB2312" w:hAnsi="仿宋_GB2312" w:cs="仿宋_GB2312"/>
                <w:bCs/>
                <w:sz w:val="24"/>
                <w:szCs w:val="24"/>
                <w:lang w:val="en-US" w:eastAsia="zh-CN"/>
              </w:rPr>
              <w:t>13</w:t>
            </w:r>
          </w:p>
        </w:tc>
        <w:tc>
          <w:tcPr>
            <w:tcW w:w="1088" w:type="dxa"/>
            <w:vAlign w:val="center"/>
          </w:tcPr>
          <w:p>
            <w:pPr>
              <w:spacing w:line="300" w:lineRule="exact"/>
              <w:jc w:val="center"/>
              <w:rPr>
                <w:rFonts w:ascii="仿宋_GB2312" w:hAnsi="仿宋_GB2312" w:cs="仿宋_GB2312"/>
                <w:bCs/>
                <w:sz w:val="24"/>
                <w:szCs w:val="24"/>
              </w:rPr>
            </w:pPr>
            <w:r>
              <w:rPr>
                <w:rFonts w:hint="eastAsia" w:ascii="仿宋_GB2312" w:hAnsi="仿宋_GB2312" w:cs="仿宋_GB2312"/>
                <w:bCs/>
                <w:sz w:val="24"/>
                <w:szCs w:val="24"/>
              </w:rPr>
              <w:t>书法</w:t>
            </w:r>
          </w:p>
        </w:tc>
        <w:tc>
          <w:tcPr>
            <w:tcW w:w="6662" w:type="dxa"/>
          </w:tcPr>
          <w:p>
            <w:pPr>
              <w:spacing w:after="100" w:line="300" w:lineRule="exact"/>
              <w:ind w:firstLine="480" w:firstLineChars="200"/>
              <w:rPr>
                <w:rFonts w:ascii="仿宋_GB2312" w:hAnsi="仿宋_GB2312" w:cs="仿宋_GB2312"/>
                <w:bCs/>
                <w:sz w:val="24"/>
                <w:szCs w:val="24"/>
              </w:rPr>
            </w:pPr>
            <w:r>
              <w:rPr>
                <w:rFonts w:hint="eastAsia" w:ascii="仿宋_GB2312" w:hAnsi="仿宋_GB2312" w:cs="仿宋_GB2312"/>
                <w:bCs/>
                <w:sz w:val="24"/>
                <w:szCs w:val="24"/>
              </w:rPr>
              <w:t>了解书法的风格特点和艺术规律，掌握书写工具的性能，通过强化训练，熟练的掌握毛笔、硬笔楷书和行书的书写技法，能写规范汉字，对一种书体具有较强的欣赏和书写能力，掌握硬笔书写的基础规律和要求，也为顺利通过等级考试和毕业打下坚实的基础。</w:t>
            </w:r>
          </w:p>
        </w:tc>
        <w:tc>
          <w:tcPr>
            <w:tcW w:w="821" w:type="dxa"/>
            <w:vAlign w:val="center"/>
          </w:tcPr>
          <w:p>
            <w:pPr>
              <w:spacing w:line="360" w:lineRule="auto"/>
              <w:jc w:val="center"/>
              <w:rPr>
                <w:rFonts w:hint="default" w:ascii="仿宋_GB2312" w:hAnsi="仿宋_GB2312" w:eastAsia="仿宋_GB2312" w:cs="仿宋_GB2312"/>
                <w:bCs/>
                <w:sz w:val="24"/>
                <w:szCs w:val="24"/>
                <w:lang w:val="en-US" w:eastAsia="zh-CN"/>
              </w:rPr>
            </w:pPr>
            <w:r>
              <w:rPr>
                <w:rFonts w:hint="eastAsia" w:ascii="仿宋_GB2312" w:hAnsi="仿宋_GB2312" w:cs="仿宋_GB2312"/>
                <w:bCs/>
                <w:sz w:val="24"/>
                <w:szCs w:val="24"/>
                <w:lang w:val="en-US" w:eastAsia="zh-CN"/>
              </w:rPr>
              <w:t>108</w:t>
            </w:r>
          </w:p>
        </w:tc>
      </w:tr>
    </w:tbl>
    <w:p>
      <w:pPr>
        <w:spacing w:line="360" w:lineRule="auto"/>
        <w:ind w:firstLine="640" w:firstLineChars="200"/>
        <w:rPr>
          <w:rFonts w:ascii="方正仿宋_GBK" w:eastAsia="方正仿宋_GBK"/>
          <w:bCs/>
          <w:sz w:val="28"/>
          <w:szCs w:val="28"/>
        </w:rPr>
      </w:pPr>
      <w:r>
        <w:rPr>
          <w:rFonts w:hint="eastAsia" w:ascii="仿宋_GB2312" w:hAnsi="仿宋_GB2312" w:cs="仿宋_GB2312"/>
          <w:sz w:val="32"/>
          <w:szCs w:val="32"/>
        </w:rPr>
        <w:t>3.</w:t>
      </w:r>
      <w:r>
        <w:rPr>
          <w:rFonts w:hint="eastAsia" w:ascii="仿宋_GB2312" w:hAnsi="仿宋_GB2312" w:cs="仿宋_GB2312"/>
          <w:bCs/>
          <w:sz w:val="32"/>
          <w:szCs w:val="32"/>
        </w:rPr>
        <w:t>综合实训</w:t>
      </w:r>
    </w:p>
    <w:tbl>
      <w:tblPr>
        <w:tblStyle w:val="24"/>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1946"/>
        <w:gridCol w:w="5567"/>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exact"/>
          <w:tblHeader/>
          <w:jc w:val="center"/>
        </w:trPr>
        <w:tc>
          <w:tcPr>
            <w:tcW w:w="562"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cs="仿宋_GB2312"/>
                <w:bCs/>
                <w:sz w:val="24"/>
                <w:szCs w:val="24"/>
              </w:rPr>
            </w:pPr>
            <w:r>
              <w:rPr>
                <w:rFonts w:hint="eastAsia" w:ascii="仿宋_GB2312" w:hAnsi="仿宋_GB2312" w:cs="仿宋_GB2312"/>
                <w:bCs/>
                <w:sz w:val="24"/>
                <w:szCs w:val="24"/>
              </w:rPr>
              <w:t>序号</w:t>
            </w:r>
          </w:p>
        </w:tc>
        <w:tc>
          <w:tcPr>
            <w:tcW w:w="19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cs="仿宋_GB2312"/>
                <w:bCs/>
                <w:sz w:val="24"/>
                <w:szCs w:val="24"/>
              </w:rPr>
            </w:pPr>
            <w:r>
              <w:rPr>
                <w:rFonts w:hint="eastAsia" w:ascii="仿宋_GB2312" w:hAnsi="仿宋_GB2312" w:cs="仿宋_GB2312"/>
                <w:bCs/>
                <w:sz w:val="24"/>
                <w:szCs w:val="24"/>
              </w:rPr>
              <w:t>实训名称</w:t>
            </w:r>
          </w:p>
        </w:tc>
        <w:tc>
          <w:tcPr>
            <w:tcW w:w="556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cs="仿宋_GB2312"/>
                <w:bCs/>
                <w:sz w:val="24"/>
                <w:szCs w:val="24"/>
              </w:rPr>
            </w:pPr>
            <w:r>
              <w:rPr>
                <w:rFonts w:hint="eastAsia" w:ascii="仿宋_GB2312" w:hAnsi="仿宋_GB2312" w:cs="仿宋_GB2312"/>
                <w:bCs/>
                <w:sz w:val="24"/>
                <w:szCs w:val="24"/>
              </w:rPr>
              <w:t>主要实训内容和要求</w:t>
            </w: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hAnsi="仿宋_GB2312" w:cs="仿宋_GB2312"/>
                <w:bCs/>
                <w:sz w:val="24"/>
                <w:szCs w:val="24"/>
              </w:rPr>
            </w:pPr>
            <w:r>
              <w:rPr>
                <w:rFonts w:hint="eastAsia" w:ascii="仿宋_GB2312" w:hAnsi="仿宋_GB2312" w:cs="仿宋_GB2312"/>
                <w:bCs/>
                <w:sz w:val="24"/>
                <w:szCs w:val="24"/>
              </w:rPr>
              <w:t>参考</w:t>
            </w:r>
          </w:p>
          <w:p>
            <w:pPr>
              <w:spacing w:line="240" w:lineRule="exact"/>
              <w:jc w:val="center"/>
              <w:rPr>
                <w:rFonts w:ascii="仿宋_GB2312" w:hAnsi="仿宋_GB2312" w:cs="仿宋_GB2312"/>
                <w:bCs/>
                <w:sz w:val="24"/>
                <w:szCs w:val="24"/>
              </w:rPr>
            </w:pPr>
            <w:r>
              <w:rPr>
                <w:rFonts w:hint="eastAsia" w:ascii="仿宋_GB2312" w:hAnsi="仿宋_GB2312" w:cs="仿宋_GB2312"/>
                <w:bCs/>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exact"/>
          <w:tblHeader/>
          <w:jc w:val="center"/>
        </w:trPr>
        <w:tc>
          <w:tcPr>
            <w:tcW w:w="562"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cs="仿宋_GB2312"/>
                <w:kern w:val="2"/>
                <w:sz w:val="24"/>
                <w:szCs w:val="24"/>
              </w:rPr>
            </w:pPr>
            <w:r>
              <w:rPr>
                <w:rFonts w:hint="eastAsia" w:ascii="仿宋_GB2312" w:hAnsi="仿宋_GB2312" w:cs="仿宋_GB2312"/>
                <w:kern w:val="2"/>
                <w:sz w:val="24"/>
                <w:szCs w:val="24"/>
              </w:rPr>
              <w:t>1</w:t>
            </w:r>
          </w:p>
        </w:tc>
        <w:tc>
          <w:tcPr>
            <w:tcW w:w="1946"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仿宋_GB2312" w:hAnsi="仿宋_GB2312" w:cs="仿宋_GB2312"/>
                <w:kern w:val="2"/>
                <w:sz w:val="24"/>
                <w:szCs w:val="24"/>
              </w:rPr>
            </w:pPr>
            <w:r>
              <w:rPr>
                <w:rFonts w:hint="eastAsia" w:ascii="仿宋_GB2312" w:hAnsi="仿宋_GB2312" w:cs="仿宋_GB2312"/>
                <w:kern w:val="2"/>
                <w:sz w:val="24"/>
                <w:szCs w:val="24"/>
              </w:rPr>
              <w:t>保育工作实训</w:t>
            </w:r>
          </w:p>
        </w:tc>
        <w:tc>
          <w:tcPr>
            <w:tcW w:w="5567" w:type="dxa"/>
            <w:tcBorders>
              <w:top w:val="single" w:color="auto" w:sz="4" w:space="0"/>
              <w:left w:val="single" w:color="auto" w:sz="4" w:space="0"/>
              <w:bottom w:val="single" w:color="auto" w:sz="4" w:space="0"/>
              <w:right w:val="single" w:color="auto" w:sz="4" w:space="0"/>
            </w:tcBorders>
            <w:vAlign w:val="center"/>
          </w:tcPr>
          <w:p>
            <w:pPr>
              <w:spacing w:line="240" w:lineRule="exact"/>
              <w:ind w:firstLine="480" w:firstLineChars="200"/>
              <w:rPr>
                <w:rFonts w:ascii="仿宋_GB2312" w:hAnsi="仿宋_GB2312" w:cs="仿宋_GB2312"/>
                <w:kern w:val="2"/>
                <w:sz w:val="24"/>
                <w:szCs w:val="24"/>
              </w:rPr>
            </w:pPr>
            <w:r>
              <w:rPr>
                <w:rFonts w:hint="eastAsia" w:ascii="仿宋_GB2312" w:hAnsi="仿宋_GB2312" w:cs="仿宋_GB2312"/>
                <w:kern w:val="2"/>
                <w:sz w:val="24"/>
                <w:szCs w:val="24"/>
              </w:rPr>
              <w:t>了解幼儿的身体状况和情绪表现，掌握幼儿保育工作的基本技能，能有效针对幼儿存在的问题进行引导，会观察、分析、处理幼儿的需求。</w:t>
            </w: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cs="仿宋_GB2312"/>
                <w:kern w:val="2"/>
                <w:sz w:val="24"/>
                <w:szCs w:val="24"/>
              </w:rPr>
            </w:pPr>
            <w:r>
              <w:rPr>
                <w:rFonts w:hint="eastAsia" w:ascii="仿宋_GB2312" w:hAnsi="仿宋_GB2312" w:cs="仿宋_GB2312"/>
                <w:kern w:val="2"/>
                <w:sz w:val="24"/>
                <w:szCs w:val="24"/>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exact"/>
          <w:jc w:val="center"/>
        </w:trPr>
        <w:tc>
          <w:tcPr>
            <w:tcW w:w="562"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cs="仿宋_GB2312"/>
                <w:kern w:val="2"/>
                <w:sz w:val="24"/>
                <w:szCs w:val="24"/>
              </w:rPr>
            </w:pPr>
            <w:r>
              <w:rPr>
                <w:rFonts w:hint="eastAsia" w:ascii="仿宋_GB2312" w:hAnsi="仿宋_GB2312" w:cs="仿宋_GB2312"/>
                <w:kern w:val="2"/>
                <w:sz w:val="24"/>
                <w:szCs w:val="24"/>
              </w:rPr>
              <w:t>2</w:t>
            </w:r>
          </w:p>
        </w:tc>
        <w:tc>
          <w:tcPr>
            <w:tcW w:w="1946"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仿宋_GB2312" w:hAnsi="仿宋_GB2312" w:cs="仿宋_GB2312"/>
                <w:kern w:val="2"/>
                <w:sz w:val="24"/>
                <w:szCs w:val="24"/>
              </w:rPr>
            </w:pPr>
            <w:r>
              <w:rPr>
                <w:rFonts w:hint="eastAsia" w:ascii="仿宋_GB2312" w:hAnsi="仿宋_GB2312" w:cs="仿宋_GB2312"/>
                <w:kern w:val="2"/>
                <w:sz w:val="24"/>
                <w:szCs w:val="24"/>
              </w:rPr>
              <w:t>教育工作实训</w:t>
            </w:r>
          </w:p>
        </w:tc>
        <w:tc>
          <w:tcPr>
            <w:tcW w:w="5567" w:type="dxa"/>
            <w:tcBorders>
              <w:top w:val="single" w:color="auto" w:sz="4" w:space="0"/>
              <w:left w:val="single" w:color="auto" w:sz="4" w:space="0"/>
              <w:bottom w:val="single" w:color="auto" w:sz="4" w:space="0"/>
              <w:right w:val="single" w:color="auto" w:sz="4" w:space="0"/>
            </w:tcBorders>
            <w:vAlign w:val="center"/>
          </w:tcPr>
          <w:p>
            <w:pPr>
              <w:spacing w:line="240" w:lineRule="exact"/>
              <w:ind w:firstLine="480" w:firstLineChars="200"/>
              <w:rPr>
                <w:rFonts w:ascii="仿宋_GB2312" w:hAnsi="仿宋_GB2312" w:cs="仿宋_GB2312"/>
                <w:kern w:val="2"/>
                <w:sz w:val="24"/>
                <w:szCs w:val="24"/>
              </w:rPr>
            </w:pPr>
            <w:r>
              <w:rPr>
                <w:rFonts w:hint="eastAsia" w:ascii="仿宋_GB2312" w:hAnsi="仿宋_GB2312" w:cs="仿宋_GB2312"/>
                <w:kern w:val="2"/>
                <w:sz w:val="24"/>
                <w:szCs w:val="24"/>
              </w:rPr>
              <w:t>了解《3-6岁儿童发展与指南》的目标要求和教育建议，掌握幼儿园一日活动行为细则，能积极开展幼儿园教育教学活动，会处理幼儿一日活动中的突发事件。</w:t>
            </w: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cs="仿宋_GB2312"/>
                <w:kern w:val="2"/>
                <w:sz w:val="24"/>
                <w:szCs w:val="24"/>
              </w:rPr>
            </w:pPr>
            <w:r>
              <w:rPr>
                <w:rFonts w:hint="eastAsia" w:ascii="仿宋_GB2312" w:hAnsi="仿宋_GB2312" w:cs="仿宋_GB2312"/>
                <w:kern w:val="2"/>
                <w:sz w:val="24"/>
                <w:szCs w:val="24"/>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exact"/>
          <w:jc w:val="center"/>
        </w:trPr>
        <w:tc>
          <w:tcPr>
            <w:tcW w:w="562"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cs="仿宋_GB2312"/>
                <w:kern w:val="2"/>
                <w:sz w:val="24"/>
                <w:szCs w:val="24"/>
              </w:rPr>
            </w:pPr>
            <w:r>
              <w:rPr>
                <w:rFonts w:hint="eastAsia" w:ascii="仿宋_GB2312" w:hAnsi="仿宋_GB2312" w:cs="仿宋_GB2312"/>
                <w:kern w:val="2"/>
                <w:sz w:val="24"/>
                <w:szCs w:val="24"/>
              </w:rPr>
              <w:t>3</w:t>
            </w:r>
          </w:p>
        </w:tc>
        <w:tc>
          <w:tcPr>
            <w:tcW w:w="1946"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仿宋_GB2312" w:hAnsi="仿宋_GB2312" w:cs="仿宋_GB2312"/>
                <w:kern w:val="2"/>
                <w:sz w:val="24"/>
                <w:szCs w:val="24"/>
              </w:rPr>
            </w:pPr>
            <w:r>
              <w:rPr>
                <w:rFonts w:hint="eastAsia" w:ascii="仿宋_GB2312" w:hAnsi="仿宋_GB2312" w:cs="仿宋_GB2312"/>
                <w:kern w:val="2"/>
                <w:sz w:val="24"/>
                <w:szCs w:val="24"/>
              </w:rPr>
              <w:t>感统实训</w:t>
            </w:r>
          </w:p>
        </w:tc>
        <w:tc>
          <w:tcPr>
            <w:tcW w:w="5567" w:type="dxa"/>
            <w:tcBorders>
              <w:top w:val="single" w:color="auto" w:sz="4" w:space="0"/>
              <w:left w:val="single" w:color="auto" w:sz="4" w:space="0"/>
              <w:bottom w:val="single" w:color="auto" w:sz="4" w:space="0"/>
              <w:right w:val="single" w:color="auto" w:sz="4" w:space="0"/>
            </w:tcBorders>
            <w:vAlign w:val="center"/>
          </w:tcPr>
          <w:p>
            <w:pPr>
              <w:spacing w:line="240" w:lineRule="exact"/>
              <w:ind w:firstLine="480" w:firstLineChars="200"/>
              <w:rPr>
                <w:rFonts w:ascii="仿宋_GB2312" w:hAnsi="仿宋_GB2312" w:cs="仿宋_GB2312"/>
                <w:kern w:val="2"/>
                <w:sz w:val="24"/>
                <w:szCs w:val="24"/>
              </w:rPr>
            </w:pPr>
            <w:r>
              <w:rPr>
                <w:rFonts w:hint="eastAsia" w:ascii="仿宋_GB2312" w:hAnsi="仿宋_GB2312" w:cs="仿宋_GB2312"/>
                <w:kern w:val="2"/>
                <w:sz w:val="24"/>
                <w:szCs w:val="24"/>
              </w:rPr>
              <w:t>了解幼儿感知和注意的基本发展规律，掌握幼儿认知发展特点，能根据幼儿的不同表现进行科学教育、引导。</w:t>
            </w: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cs="仿宋_GB2312"/>
                <w:kern w:val="2"/>
                <w:sz w:val="24"/>
                <w:szCs w:val="24"/>
              </w:rPr>
            </w:pPr>
            <w:r>
              <w:rPr>
                <w:rFonts w:hint="eastAsia" w:ascii="仿宋_GB2312" w:hAnsi="仿宋_GB2312" w:cs="仿宋_GB2312"/>
                <w:kern w:val="2"/>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exact"/>
          <w:jc w:val="center"/>
        </w:trPr>
        <w:tc>
          <w:tcPr>
            <w:tcW w:w="562"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cs="仿宋_GB2312"/>
                <w:kern w:val="2"/>
                <w:sz w:val="24"/>
                <w:szCs w:val="24"/>
              </w:rPr>
            </w:pPr>
            <w:r>
              <w:rPr>
                <w:rFonts w:hint="eastAsia" w:ascii="仿宋_GB2312" w:hAnsi="仿宋_GB2312" w:cs="仿宋_GB2312"/>
                <w:sz w:val="24"/>
                <w:szCs w:val="24"/>
              </w:rPr>
              <w:t>4</w:t>
            </w:r>
          </w:p>
        </w:tc>
        <w:tc>
          <w:tcPr>
            <w:tcW w:w="1946"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仿宋_GB2312" w:hAnsi="仿宋_GB2312" w:cs="仿宋_GB2312"/>
                <w:kern w:val="2"/>
                <w:sz w:val="24"/>
                <w:szCs w:val="24"/>
              </w:rPr>
            </w:pPr>
            <w:r>
              <w:rPr>
                <w:rFonts w:hint="eastAsia" w:ascii="仿宋_GB2312" w:hAnsi="仿宋_GB2312" w:cs="仿宋_GB2312"/>
                <w:kern w:val="2"/>
                <w:sz w:val="24"/>
                <w:szCs w:val="24"/>
              </w:rPr>
              <w:t>情绪情感观察</w:t>
            </w:r>
          </w:p>
        </w:tc>
        <w:tc>
          <w:tcPr>
            <w:tcW w:w="5567" w:type="dxa"/>
            <w:tcBorders>
              <w:top w:val="single" w:color="auto" w:sz="4" w:space="0"/>
              <w:left w:val="single" w:color="auto" w:sz="4" w:space="0"/>
              <w:bottom w:val="single" w:color="auto" w:sz="4" w:space="0"/>
              <w:right w:val="single" w:color="auto" w:sz="4" w:space="0"/>
            </w:tcBorders>
            <w:vAlign w:val="center"/>
          </w:tcPr>
          <w:p>
            <w:pPr>
              <w:spacing w:line="240" w:lineRule="exact"/>
              <w:ind w:firstLine="480" w:firstLineChars="200"/>
              <w:rPr>
                <w:rFonts w:ascii="仿宋_GB2312" w:hAnsi="仿宋_GB2312" w:cs="仿宋_GB2312"/>
                <w:kern w:val="2"/>
                <w:sz w:val="24"/>
                <w:szCs w:val="24"/>
              </w:rPr>
            </w:pPr>
            <w:r>
              <w:rPr>
                <w:rFonts w:hint="eastAsia" w:ascii="仿宋_GB2312" w:hAnsi="仿宋_GB2312" w:cs="仿宋_GB2312"/>
                <w:kern w:val="2"/>
                <w:sz w:val="24"/>
                <w:szCs w:val="24"/>
              </w:rPr>
              <w:t>了解幼儿情绪的种类，能够根据幼儿情绪识别幼儿的心理活动，会引导幼儿情绪向着积极健康方向发展。</w:t>
            </w: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cs="仿宋_GB2312"/>
                <w:kern w:val="2"/>
                <w:sz w:val="24"/>
                <w:szCs w:val="24"/>
              </w:rPr>
            </w:pPr>
            <w:r>
              <w:rPr>
                <w:rFonts w:hint="eastAsia" w:ascii="仿宋_GB2312" w:hAnsi="仿宋_GB2312" w:cs="仿宋_GB2312"/>
                <w:kern w:val="2"/>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exact"/>
          <w:jc w:val="center"/>
        </w:trPr>
        <w:tc>
          <w:tcPr>
            <w:tcW w:w="562"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cs="仿宋_GB2312"/>
                <w:kern w:val="2"/>
                <w:sz w:val="24"/>
                <w:szCs w:val="24"/>
              </w:rPr>
            </w:pPr>
            <w:r>
              <w:rPr>
                <w:rFonts w:hint="eastAsia" w:ascii="仿宋_GB2312" w:hAnsi="仿宋_GB2312" w:cs="仿宋_GB2312"/>
                <w:sz w:val="24"/>
                <w:szCs w:val="24"/>
              </w:rPr>
              <w:t>5</w:t>
            </w:r>
          </w:p>
        </w:tc>
        <w:tc>
          <w:tcPr>
            <w:tcW w:w="1946"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仿宋_GB2312" w:hAnsi="仿宋_GB2312" w:cs="仿宋_GB2312"/>
                <w:kern w:val="2"/>
                <w:sz w:val="24"/>
                <w:szCs w:val="24"/>
              </w:rPr>
            </w:pPr>
            <w:r>
              <w:rPr>
                <w:rFonts w:hint="eastAsia" w:ascii="仿宋_GB2312" w:hAnsi="仿宋_GB2312" w:cs="仿宋_GB2312"/>
                <w:kern w:val="2"/>
                <w:sz w:val="24"/>
                <w:szCs w:val="24"/>
              </w:rPr>
              <w:t>同伴关系训练</w:t>
            </w:r>
          </w:p>
        </w:tc>
        <w:tc>
          <w:tcPr>
            <w:tcW w:w="5567" w:type="dxa"/>
            <w:tcBorders>
              <w:top w:val="single" w:color="auto" w:sz="4" w:space="0"/>
              <w:left w:val="single" w:color="auto" w:sz="4" w:space="0"/>
              <w:bottom w:val="single" w:color="auto" w:sz="4" w:space="0"/>
              <w:right w:val="single" w:color="auto" w:sz="4" w:space="0"/>
            </w:tcBorders>
            <w:vAlign w:val="center"/>
          </w:tcPr>
          <w:p>
            <w:pPr>
              <w:spacing w:line="240" w:lineRule="exact"/>
              <w:ind w:firstLine="480" w:firstLineChars="200"/>
              <w:rPr>
                <w:rFonts w:ascii="仿宋_GB2312" w:hAnsi="仿宋_GB2312" w:cs="仿宋_GB2312"/>
                <w:kern w:val="2"/>
                <w:sz w:val="24"/>
                <w:szCs w:val="24"/>
              </w:rPr>
            </w:pPr>
            <w:r>
              <w:rPr>
                <w:rFonts w:hint="eastAsia" w:ascii="仿宋_GB2312" w:hAnsi="仿宋_GB2312" w:cs="仿宋_GB2312"/>
                <w:kern w:val="2"/>
                <w:sz w:val="24"/>
                <w:szCs w:val="24"/>
              </w:rPr>
              <w:t>了解幼儿同伴关系的作用和特点，掌握影响幼儿同伴交往的因素，会用同伴交往的策略融洽同伴关系。</w:t>
            </w: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cs="仿宋_GB2312"/>
                <w:kern w:val="2"/>
                <w:sz w:val="24"/>
                <w:szCs w:val="24"/>
              </w:rPr>
            </w:pPr>
            <w:r>
              <w:rPr>
                <w:rFonts w:hint="eastAsia" w:ascii="仿宋_GB2312" w:hAnsi="仿宋_GB2312" w:cs="仿宋_GB2312"/>
                <w:kern w:val="2"/>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exact"/>
          <w:jc w:val="center"/>
        </w:trPr>
        <w:tc>
          <w:tcPr>
            <w:tcW w:w="562"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cs="仿宋_GB2312"/>
                <w:kern w:val="2"/>
                <w:sz w:val="24"/>
                <w:szCs w:val="24"/>
              </w:rPr>
            </w:pPr>
            <w:r>
              <w:rPr>
                <w:rFonts w:hint="eastAsia" w:ascii="仿宋_GB2312" w:hAnsi="仿宋_GB2312" w:cs="仿宋_GB2312"/>
                <w:sz w:val="24"/>
                <w:szCs w:val="24"/>
              </w:rPr>
              <w:t>6</w:t>
            </w:r>
          </w:p>
        </w:tc>
        <w:tc>
          <w:tcPr>
            <w:tcW w:w="1946"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仿宋_GB2312" w:hAnsi="仿宋_GB2312" w:cs="仿宋_GB2312"/>
                <w:kern w:val="2"/>
                <w:sz w:val="24"/>
                <w:szCs w:val="24"/>
              </w:rPr>
            </w:pPr>
            <w:r>
              <w:rPr>
                <w:rFonts w:hint="eastAsia" w:ascii="仿宋_GB2312" w:hAnsi="仿宋_GB2312" w:cs="仿宋_GB2312"/>
                <w:kern w:val="2"/>
                <w:sz w:val="24"/>
                <w:szCs w:val="24"/>
              </w:rPr>
              <w:t>性格培养</w:t>
            </w:r>
          </w:p>
        </w:tc>
        <w:tc>
          <w:tcPr>
            <w:tcW w:w="5567" w:type="dxa"/>
            <w:tcBorders>
              <w:top w:val="single" w:color="auto" w:sz="4" w:space="0"/>
              <w:left w:val="single" w:color="auto" w:sz="4" w:space="0"/>
              <w:bottom w:val="single" w:color="auto" w:sz="4" w:space="0"/>
              <w:right w:val="single" w:color="auto" w:sz="4" w:space="0"/>
            </w:tcBorders>
            <w:vAlign w:val="center"/>
          </w:tcPr>
          <w:p>
            <w:pPr>
              <w:spacing w:line="240" w:lineRule="exact"/>
              <w:ind w:firstLine="480" w:firstLineChars="200"/>
              <w:rPr>
                <w:rFonts w:ascii="仿宋_GB2312" w:hAnsi="仿宋_GB2312" w:cs="仿宋_GB2312"/>
                <w:kern w:val="2"/>
                <w:sz w:val="24"/>
                <w:szCs w:val="24"/>
              </w:rPr>
            </w:pPr>
            <w:r>
              <w:rPr>
                <w:rFonts w:hint="eastAsia" w:ascii="仿宋_GB2312" w:hAnsi="仿宋_GB2312" w:cs="仿宋_GB2312"/>
                <w:kern w:val="2"/>
                <w:sz w:val="24"/>
                <w:szCs w:val="24"/>
              </w:rPr>
              <w:t>了解幼儿性格的特点，掌握影响幼儿性格发展的社会因素，能根据幼儿性格的不同表现，培养幼儿积极乐观的性格。</w:t>
            </w: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cs="仿宋_GB2312"/>
                <w:kern w:val="2"/>
                <w:sz w:val="24"/>
                <w:szCs w:val="24"/>
              </w:rPr>
            </w:pPr>
            <w:r>
              <w:rPr>
                <w:rFonts w:hint="eastAsia" w:ascii="仿宋_GB2312" w:hAnsi="仿宋_GB2312" w:cs="仿宋_GB2312"/>
                <w:kern w:val="2"/>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exact"/>
          <w:jc w:val="center"/>
        </w:trPr>
        <w:tc>
          <w:tcPr>
            <w:tcW w:w="562"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cs="仿宋_GB2312"/>
                <w:kern w:val="2"/>
                <w:sz w:val="24"/>
                <w:szCs w:val="24"/>
              </w:rPr>
            </w:pPr>
            <w:r>
              <w:rPr>
                <w:rFonts w:hint="eastAsia" w:ascii="仿宋_GB2312" w:hAnsi="仿宋_GB2312" w:cs="仿宋_GB2312"/>
                <w:sz w:val="24"/>
                <w:szCs w:val="24"/>
              </w:rPr>
              <w:t>7</w:t>
            </w:r>
          </w:p>
        </w:tc>
        <w:tc>
          <w:tcPr>
            <w:tcW w:w="1946"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仿宋_GB2312" w:hAnsi="仿宋_GB2312" w:cs="仿宋_GB2312"/>
                <w:kern w:val="2"/>
                <w:sz w:val="24"/>
                <w:szCs w:val="24"/>
              </w:rPr>
            </w:pPr>
            <w:r>
              <w:rPr>
                <w:rFonts w:hint="eastAsia" w:ascii="仿宋_GB2312" w:hAnsi="仿宋_GB2312" w:cs="仿宋_GB2312"/>
                <w:kern w:val="2"/>
                <w:sz w:val="24"/>
                <w:szCs w:val="24"/>
              </w:rPr>
              <w:t>心理咨询</w:t>
            </w:r>
          </w:p>
        </w:tc>
        <w:tc>
          <w:tcPr>
            <w:tcW w:w="5567" w:type="dxa"/>
            <w:tcBorders>
              <w:top w:val="single" w:color="auto" w:sz="4" w:space="0"/>
              <w:left w:val="single" w:color="auto" w:sz="4" w:space="0"/>
              <w:bottom w:val="single" w:color="auto" w:sz="4" w:space="0"/>
              <w:right w:val="single" w:color="auto" w:sz="4" w:space="0"/>
            </w:tcBorders>
            <w:vAlign w:val="center"/>
          </w:tcPr>
          <w:p>
            <w:pPr>
              <w:spacing w:line="240" w:lineRule="exact"/>
              <w:ind w:firstLine="480" w:firstLineChars="200"/>
              <w:rPr>
                <w:rFonts w:ascii="仿宋_GB2312" w:hAnsi="仿宋_GB2312" w:cs="仿宋_GB2312"/>
                <w:kern w:val="2"/>
                <w:sz w:val="24"/>
                <w:szCs w:val="24"/>
              </w:rPr>
            </w:pPr>
            <w:r>
              <w:rPr>
                <w:rFonts w:hint="eastAsia" w:ascii="仿宋_GB2312" w:hAnsi="仿宋_GB2312" w:cs="仿宋_GB2312"/>
                <w:kern w:val="2"/>
                <w:sz w:val="24"/>
                <w:szCs w:val="24"/>
              </w:rPr>
              <w:t>了解心理健康的标准，掌握积极心理的认知方式，观察认识自己、接纳自己、进而欣赏自己，能解决自我成长中的障碍，充分发挥个人潜能，实现自我价值。</w:t>
            </w: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cs="仿宋_GB2312"/>
                <w:kern w:val="2"/>
                <w:sz w:val="24"/>
                <w:szCs w:val="24"/>
              </w:rPr>
            </w:pPr>
            <w:r>
              <w:rPr>
                <w:rFonts w:hint="eastAsia" w:ascii="仿宋_GB2312" w:hAnsi="仿宋_GB2312" w:cs="仿宋_GB2312"/>
                <w:kern w:val="2"/>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2" w:hRule="exact"/>
          <w:jc w:val="center"/>
        </w:trPr>
        <w:tc>
          <w:tcPr>
            <w:tcW w:w="562"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hAnsi="仿宋_GB2312" w:eastAsia="仿宋_GB2312" w:cs="仿宋_GB2312"/>
                <w:sz w:val="24"/>
                <w:szCs w:val="24"/>
                <w:lang w:val="en-US" w:eastAsia="zh-CN"/>
              </w:rPr>
            </w:pPr>
            <w:r>
              <w:rPr>
                <w:rFonts w:hint="eastAsia" w:ascii="仿宋_GB2312" w:hAnsi="仿宋_GB2312" w:cs="仿宋_GB2312"/>
                <w:sz w:val="24"/>
                <w:szCs w:val="24"/>
                <w:lang w:val="en-US" w:eastAsia="zh-CN"/>
              </w:rPr>
              <w:t>8</w:t>
            </w:r>
          </w:p>
        </w:tc>
        <w:tc>
          <w:tcPr>
            <w:tcW w:w="1946"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仿宋_GB2312" w:hAnsi="仿宋_GB2312" w:cs="仿宋_GB2312"/>
                <w:color w:val="FF0000"/>
                <w:kern w:val="2"/>
                <w:sz w:val="24"/>
                <w:szCs w:val="24"/>
              </w:rPr>
            </w:pPr>
            <w:r>
              <w:rPr>
                <w:rFonts w:hint="eastAsia" w:ascii="仿宋_GB2312" w:hAnsi="仿宋_GB2312" w:cs="仿宋_GB2312"/>
                <w:kern w:val="2"/>
                <w:sz w:val="24"/>
                <w:szCs w:val="24"/>
              </w:rPr>
              <w:t>劳动与社会实践</w:t>
            </w:r>
          </w:p>
        </w:tc>
        <w:tc>
          <w:tcPr>
            <w:tcW w:w="5567" w:type="dxa"/>
            <w:tcBorders>
              <w:top w:val="single" w:color="auto" w:sz="4" w:space="0"/>
              <w:left w:val="single" w:color="auto" w:sz="4" w:space="0"/>
              <w:bottom w:val="single" w:color="auto" w:sz="4" w:space="0"/>
              <w:right w:val="single" w:color="auto" w:sz="4" w:space="0"/>
            </w:tcBorders>
            <w:vAlign w:val="center"/>
          </w:tcPr>
          <w:p>
            <w:pPr>
              <w:spacing w:line="240" w:lineRule="exact"/>
              <w:ind w:firstLine="480" w:firstLineChars="200"/>
              <w:rPr>
                <w:rFonts w:ascii="仿宋_GB2312" w:hAnsi="仿宋_GB2312" w:cs="仿宋_GB2312"/>
                <w:kern w:val="2"/>
                <w:sz w:val="24"/>
                <w:szCs w:val="24"/>
              </w:rPr>
            </w:pPr>
            <w:r>
              <w:rPr>
                <w:rFonts w:hint="eastAsia" w:ascii="仿宋_GB2312" w:hAnsi="仿宋_GB2312" w:cs="仿宋_GB2312"/>
                <w:kern w:val="2"/>
                <w:sz w:val="24"/>
                <w:szCs w:val="24"/>
              </w:rPr>
              <w:t>组织“每天一小扫、每周一大扫”的校内劳动实践活动，结合专业特色，开展形式多样的专业技能实践活动，如内务整理、环境创设等；充分利用各类校外综合实践基地、革命传统教育基地、企业顶岗实习基地，组织学生开展公益劳动、志愿服务和社会实践；密切家校联系，鼓励学生利用节假日特别是寒暑假主动承担日常家务劳动、生产劳动，培养学生劳动意识，尊重劳动，崇尚劳动。</w:t>
            </w: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hAnsi="仿宋_GB2312" w:eastAsia="仿宋_GB2312" w:cs="仿宋_GB2312"/>
                <w:kern w:val="2"/>
                <w:sz w:val="24"/>
                <w:szCs w:val="24"/>
                <w:lang w:val="en-US" w:eastAsia="zh-CN"/>
              </w:rPr>
            </w:pPr>
            <w:r>
              <w:rPr>
                <w:rFonts w:hint="eastAsia" w:ascii="仿宋_GB2312" w:hAnsi="仿宋_GB2312" w:cs="仿宋_GB2312"/>
                <w:kern w:val="2"/>
                <w:sz w:val="24"/>
                <w:szCs w:val="24"/>
                <w:lang w:val="en-US" w:eastAsia="zh-CN"/>
              </w:rPr>
              <w:t>648</w:t>
            </w:r>
          </w:p>
        </w:tc>
      </w:tr>
    </w:tbl>
    <w:p>
      <w:pPr>
        <w:spacing w:line="360" w:lineRule="auto"/>
        <w:ind w:firstLine="643" w:firstLineChars="200"/>
        <w:rPr>
          <w:rFonts w:ascii="仿宋_GB2312" w:hAnsi="仿宋_GB2312" w:cs="仿宋_GB2312"/>
          <w:b/>
          <w:bCs/>
          <w:sz w:val="32"/>
          <w:szCs w:val="32"/>
        </w:rPr>
      </w:pPr>
      <w:r>
        <w:rPr>
          <w:rFonts w:hint="eastAsia" w:ascii="仿宋_GB2312" w:hAnsi="仿宋_GB2312" w:cs="仿宋_GB2312"/>
          <w:b/>
          <w:bCs/>
          <w:sz w:val="32"/>
          <w:szCs w:val="32"/>
        </w:rPr>
        <w:t>十、教学时间安排</w:t>
      </w:r>
    </w:p>
    <w:p>
      <w:pPr>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（一）基本要求</w:t>
      </w:r>
    </w:p>
    <w:p>
      <w:pPr>
        <w:spacing w:line="360" w:lineRule="auto"/>
        <w:ind w:firstLine="632" w:firstLineChars="200"/>
        <w:rPr>
          <w:rFonts w:ascii="仿宋_GB2312" w:hAnsi="仿宋_GB2312" w:cs="仿宋_GB2312"/>
          <w:spacing w:val="-2"/>
          <w:sz w:val="32"/>
          <w:szCs w:val="32"/>
        </w:rPr>
      </w:pPr>
      <w:r>
        <w:rPr>
          <w:rFonts w:hint="eastAsia" w:ascii="仿宋_GB2312" w:hAnsi="仿宋_GB2312" w:cs="仿宋_GB2312"/>
          <w:spacing w:val="-2"/>
          <w:sz w:val="32"/>
          <w:szCs w:val="32"/>
        </w:rPr>
        <w:t>1.每学期为</w:t>
      </w:r>
      <w:r>
        <w:rPr>
          <w:rFonts w:ascii="仿宋_GB2312" w:hAnsi="仿宋_GB2312" w:cs="仿宋_GB2312"/>
          <w:spacing w:val="-2"/>
          <w:sz w:val="32"/>
          <w:szCs w:val="32"/>
        </w:rPr>
        <w:t>20</w:t>
      </w:r>
      <w:r>
        <w:rPr>
          <w:rFonts w:hint="eastAsia" w:ascii="仿宋_GB2312" w:hAnsi="仿宋_GB2312" w:cs="仿宋_GB2312"/>
          <w:spacing w:val="-2"/>
          <w:sz w:val="32"/>
          <w:szCs w:val="32"/>
        </w:rPr>
        <w:t>周，教学时间</w:t>
      </w:r>
      <w:r>
        <w:rPr>
          <w:rFonts w:ascii="仿宋_GB2312" w:hAnsi="仿宋_GB2312" w:cs="仿宋_GB2312"/>
          <w:spacing w:val="-2"/>
          <w:sz w:val="32"/>
          <w:szCs w:val="32"/>
        </w:rPr>
        <w:t>18</w:t>
      </w:r>
      <w:r>
        <w:rPr>
          <w:rFonts w:hint="eastAsia" w:ascii="仿宋_GB2312" w:hAnsi="仿宋_GB2312" w:cs="仿宋_GB2312"/>
          <w:spacing w:val="-2"/>
          <w:sz w:val="32"/>
          <w:szCs w:val="32"/>
        </w:rPr>
        <w:t>周，复习考试时间</w:t>
      </w:r>
      <w:r>
        <w:rPr>
          <w:rFonts w:ascii="仿宋_GB2312" w:hAnsi="仿宋_GB2312" w:cs="仿宋_GB2312"/>
          <w:spacing w:val="-2"/>
          <w:sz w:val="32"/>
          <w:szCs w:val="32"/>
        </w:rPr>
        <w:t>2</w:t>
      </w:r>
      <w:r>
        <w:rPr>
          <w:rFonts w:hint="eastAsia" w:ascii="仿宋_GB2312" w:hAnsi="仿宋_GB2312" w:cs="仿宋_GB2312"/>
          <w:spacing w:val="-2"/>
          <w:sz w:val="32"/>
          <w:szCs w:val="32"/>
        </w:rPr>
        <w:t>周，周学时为</w:t>
      </w:r>
      <w:r>
        <w:rPr>
          <w:rFonts w:ascii="仿宋_GB2312" w:hAnsi="仿宋_GB2312" w:cs="仿宋_GB2312"/>
          <w:spacing w:val="-2"/>
          <w:sz w:val="32"/>
          <w:szCs w:val="32"/>
        </w:rPr>
        <w:t>32</w:t>
      </w:r>
      <w:r>
        <w:rPr>
          <w:rFonts w:hint="eastAsia" w:ascii="仿宋_GB2312" w:hAnsi="仿宋_GB2312" w:cs="仿宋_GB2312"/>
          <w:spacing w:val="-2"/>
          <w:sz w:val="32"/>
          <w:szCs w:val="32"/>
        </w:rPr>
        <w:t>学时。三年总学时数为</w:t>
      </w:r>
      <w:r>
        <w:rPr>
          <w:rFonts w:ascii="仿宋_GB2312" w:hAnsi="仿宋_GB2312" w:cs="仿宋_GB2312"/>
          <w:spacing w:val="-2"/>
          <w:sz w:val="32"/>
          <w:szCs w:val="32"/>
        </w:rPr>
        <w:t>3456</w:t>
      </w:r>
      <w:r>
        <w:rPr>
          <w:rFonts w:hint="eastAsia" w:ascii="仿宋_GB2312" w:hAnsi="仿宋_GB2312" w:cs="仿宋_GB2312"/>
          <w:spacing w:val="-2"/>
          <w:sz w:val="32"/>
          <w:szCs w:val="32"/>
        </w:rPr>
        <w:t>学时，其中公共基础课为1</w:t>
      </w:r>
      <w:r>
        <w:rPr>
          <w:rFonts w:ascii="仿宋_GB2312" w:hAnsi="仿宋_GB2312" w:cs="仿宋_GB2312"/>
          <w:spacing w:val="-2"/>
          <w:sz w:val="32"/>
          <w:szCs w:val="32"/>
        </w:rPr>
        <w:t>602</w:t>
      </w:r>
      <w:r>
        <w:rPr>
          <w:rFonts w:hint="eastAsia" w:ascii="仿宋_GB2312" w:hAnsi="仿宋_GB2312" w:cs="仿宋_GB2312"/>
          <w:spacing w:val="-2"/>
          <w:sz w:val="32"/>
          <w:szCs w:val="32"/>
        </w:rPr>
        <w:t>学时。</w:t>
      </w:r>
    </w:p>
    <w:p>
      <w:pPr>
        <w:spacing w:line="360" w:lineRule="auto"/>
        <w:ind w:firstLine="632" w:firstLineChars="200"/>
        <w:rPr>
          <w:rFonts w:ascii="仿宋_GB2312" w:hAnsi="仿宋_GB2312" w:cs="仿宋_GB2312"/>
          <w:spacing w:val="-2"/>
          <w:sz w:val="32"/>
          <w:szCs w:val="32"/>
        </w:rPr>
      </w:pPr>
      <w:r>
        <w:rPr>
          <w:rFonts w:hint="eastAsia" w:ascii="仿宋_GB2312" w:hAnsi="仿宋_GB2312" w:cs="仿宋_GB2312"/>
          <w:spacing w:val="-2"/>
          <w:sz w:val="32"/>
          <w:szCs w:val="32"/>
        </w:rPr>
        <w:t>2.实行学分制管理，一般18学时为1个学分，三年总学分不得少于1</w:t>
      </w:r>
      <w:r>
        <w:rPr>
          <w:rFonts w:ascii="仿宋_GB2312" w:hAnsi="仿宋_GB2312" w:cs="仿宋_GB2312"/>
          <w:spacing w:val="-2"/>
          <w:sz w:val="32"/>
          <w:szCs w:val="32"/>
        </w:rPr>
        <w:t>70</w:t>
      </w:r>
      <w:r>
        <w:rPr>
          <w:rFonts w:hint="eastAsia" w:ascii="仿宋_GB2312" w:hAnsi="仿宋_GB2312" w:cs="仿宋_GB2312"/>
          <w:spacing w:val="-2"/>
          <w:sz w:val="32"/>
          <w:szCs w:val="32"/>
        </w:rPr>
        <w:t>分，其中军训、</w:t>
      </w:r>
      <w:r>
        <w:rPr>
          <w:rFonts w:ascii="仿宋_GB2312" w:hAnsi="仿宋_GB2312" w:cs="仿宋_GB2312"/>
          <w:spacing w:val="-2"/>
          <w:sz w:val="32"/>
          <w:szCs w:val="32"/>
        </w:rPr>
        <w:t>社会实践、入学教育、毕业教育等活动</w:t>
      </w:r>
      <w:r>
        <w:rPr>
          <w:rFonts w:hint="eastAsia" w:ascii="仿宋_GB2312" w:hAnsi="仿宋_GB2312" w:cs="仿宋_GB2312"/>
          <w:spacing w:val="-2"/>
          <w:sz w:val="32"/>
          <w:szCs w:val="32"/>
        </w:rPr>
        <w:t>，以1周为1学分，</w:t>
      </w:r>
      <w:r>
        <w:rPr>
          <w:rFonts w:ascii="仿宋_GB2312" w:hAnsi="仿宋_GB2312" w:cs="仿宋_GB2312"/>
          <w:spacing w:val="-2"/>
          <w:sz w:val="32"/>
          <w:szCs w:val="32"/>
        </w:rPr>
        <w:t>共</w:t>
      </w:r>
      <w:r>
        <w:rPr>
          <w:rFonts w:hint="eastAsia" w:ascii="仿宋_GB2312" w:hAnsi="仿宋_GB2312" w:cs="仿宋_GB2312"/>
          <w:spacing w:val="-2"/>
          <w:sz w:val="32"/>
          <w:szCs w:val="32"/>
        </w:rPr>
        <w:t>5学分</w:t>
      </w:r>
      <w:r>
        <w:rPr>
          <w:rFonts w:ascii="仿宋_GB2312" w:hAnsi="仿宋_GB2312" w:cs="仿宋_GB2312"/>
          <w:spacing w:val="-2"/>
          <w:sz w:val="32"/>
          <w:szCs w:val="32"/>
        </w:rPr>
        <w:t>。</w:t>
      </w:r>
    </w:p>
    <w:p>
      <w:pPr>
        <w:spacing w:line="360" w:lineRule="auto"/>
        <w:ind w:firstLine="632" w:firstLineChars="200"/>
        <w:rPr>
          <w:rFonts w:ascii="仿宋_GB2312" w:hAnsi="仿宋_GB2312" w:cs="仿宋_GB2312"/>
          <w:spacing w:val="-2"/>
          <w:sz w:val="32"/>
          <w:szCs w:val="32"/>
        </w:rPr>
      </w:pPr>
      <w:r>
        <w:rPr>
          <w:rFonts w:hint="eastAsia" w:ascii="仿宋_GB2312" w:hAnsi="仿宋_GB2312" w:cs="仿宋_GB2312"/>
          <w:spacing w:val="-2"/>
          <w:sz w:val="32"/>
          <w:szCs w:val="32"/>
        </w:rPr>
        <w:t>3.公共基础课学时占总学时的比例不超过5</w:t>
      </w:r>
      <w:r>
        <w:rPr>
          <w:rFonts w:ascii="仿宋_GB2312" w:hAnsi="仿宋_GB2312" w:cs="仿宋_GB2312"/>
          <w:spacing w:val="-2"/>
          <w:sz w:val="32"/>
          <w:szCs w:val="32"/>
        </w:rPr>
        <w:t>0</w:t>
      </w:r>
      <w:r>
        <w:rPr>
          <w:rFonts w:hint="eastAsia" w:ascii="仿宋_GB2312" w:hAnsi="仿宋_GB2312" w:cs="仿宋_GB2312"/>
          <w:spacing w:val="-2"/>
          <w:sz w:val="32"/>
          <w:szCs w:val="32"/>
        </w:rPr>
        <w:t>%。</w:t>
      </w:r>
    </w:p>
    <w:p>
      <w:pPr>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（二）教学安排建议</w:t>
      </w:r>
    </w:p>
    <w:tbl>
      <w:tblPr>
        <w:tblStyle w:val="24"/>
        <w:tblW w:w="9086" w:type="dxa"/>
        <w:tblInd w:w="119" w:type="dxa"/>
        <w:tblLayout w:type="autofit"/>
        <w:tblCellMar>
          <w:top w:w="0" w:type="dxa"/>
          <w:left w:w="108" w:type="dxa"/>
          <w:bottom w:w="0" w:type="dxa"/>
          <w:right w:w="108" w:type="dxa"/>
        </w:tblCellMar>
      </w:tblPr>
      <w:tblGrid>
        <w:gridCol w:w="698"/>
        <w:gridCol w:w="658"/>
        <w:gridCol w:w="8"/>
        <w:gridCol w:w="2756"/>
        <w:gridCol w:w="635"/>
        <w:gridCol w:w="8"/>
        <w:gridCol w:w="13"/>
        <w:gridCol w:w="965"/>
        <w:gridCol w:w="8"/>
        <w:gridCol w:w="13"/>
        <w:gridCol w:w="533"/>
        <w:gridCol w:w="8"/>
        <w:gridCol w:w="13"/>
        <w:gridCol w:w="533"/>
        <w:gridCol w:w="8"/>
        <w:gridCol w:w="13"/>
        <w:gridCol w:w="533"/>
        <w:gridCol w:w="8"/>
        <w:gridCol w:w="13"/>
        <w:gridCol w:w="533"/>
        <w:gridCol w:w="8"/>
        <w:gridCol w:w="13"/>
        <w:gridCol w:w="533"/>
        <w:gridCol w:w="8"/>
        <w:gridCol w:w="13"/>
        <w:gridCol w:w="533"/>
        <w:gridCol w:w="8"/>
        <w:gridCol w:w="13"/>
      </w:tblGrid>
      <w:tr>
        <w:tblPrEx>
          <w:tblCellMar>
            <w:top w:w="0" w:type="dxa"/>
            <w:left w:w="108" w:type="dxa"/>
            <w:bottom w:w="0" w:type="dxa"/>
            <w:right w:w="108" w:type="dxa"/>
          </w:tblCellMar>
        </w:tblPrEx>
        <w:trPr>
          <w:gridAfter w:val="1"/>
          <w:wAfter w:w="13" w:type="dxa"/>
          <w:trHeight w:val="454" w:hRule="exact"/>
        </w:trPr>
        <w:tc>
          <w:tcPr>
            <w:tcW w:w="1309" w:type="dxa"/>
            <w:gridSpan w:val="3"/>
            <w:vMerge w:val="restart"/>
            <w:tcBorders>
              <w:top w:val="single" w:color="auto" w:sz="8" w:space="0"/>
              <w:left w:val="single" w:color="auto" w:sz="8" w:space="0"/>
              <w:bottom w:val="single" w:color="000000" w:sz="8" w:space="0"/>
              <w:right w:val="single" w:color="000000" w:sz="8" w:space="0"/>
            </w:tcBorders>
            <w:shd w:val="clear" w:color="auto" w:fill="auto"/>
            <w:vAlign w:val="center"/>
          </w:tcPr>
          <w:p>
            <w:pPr>
              <w:widowControl/>
              <w:jc w:val="center"/>
              <w:rPr>
                <w:rFonts w:ascii="方正楷体_GBK" w:hAnsi="等线" w:eastAsia="方正楷体_GBK" w:cs="宋体"/>
                <w:b/>
                <w:bCs/>
                <w:sz w:val="24"/>
                <w:szCs w:val="24"/>
              </w:rPr>
            </w:pPr>
            <w:r>
              <w:rPr>
                <w:rFonts w:hint="eastAsia" w:ascii="方正楷体_GBK" w:hAnsi="等线" w:eastAsia="方正楷体_GBK" w:cs="宋体"/>
                <w:b/>
                <w:bCs/>
                <w:sz w:val="24"/>
                <w:szCs w:val="24"/>
              </w:rPr>
              <w:t>课程类别</w:t>
            </w:r>
          </w:p>
        </w:tc>
        <w:tc>
          <w:tcPr>
            <w:tcW w:w="2792"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widowControl/>
              <w:jc w:val="center"/>
              <w:rPr>
                <w:rFonts w:ascii="方正楷体_GBK" w:hAnsi="等线" w:eastAsia="方正楷体_GBK" w:cs="宋体"/>
                <w:b/>
                <w:bCs/>
                <w:sz w:val="24"/>
                <w:szCs w:val="24"/>
              </w:rPr>
            </w:pPr>
            <w:r>
              <w:rPr>
                <w:rFonts w:hint="eastAsia" w:ascii="方正楷体_GBK" w:hAnsi="等线" w:eastAsia="方正楷体_GBK" w:cs="宋体"/>
                <w:b/>
                <w:bCs/>
                <w:sz w:val="24"/>
                <w:szCs w:val="24"/>
              </w:rPr>
              <w:t>课程名称</w:t>
            </w:r>
          </w:p>
        </w:tc>
        <w:tc>
          <w:tcPr>
            <w:tcW w:w="644" w:type="dxa"/>
            <w:gridSpan w:val="2"/>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widowControl/>
              <w:jc w:val="center"/>
              <w:rPr>
                <w:rFonts w:ascii="方正楷体_GBK" w:hAnsi="等线" w:eastAsia="方正楷体_GBK" w:cs="宋体"/>
                <w:b/>
                <w:bCs/>
                <w:sz w:val="24"/>
                <w:szCs w:val="24"/>
              </w:rPr>
            </w:pPr>
            <w:r>
              <w:rPr>
                <w:rFonts w:hint="eastAsia" w:ascii="方正楷体_GBK" w:hAnsi="等线" w:eastAsia="方正楷体_GBK" w:cs="宋体"/>
                <w:b/>
                <w:bCs/>
                <w:sz w:val="24"/>
                <w:szCs w:val="24"/>
              </w:rPr>
              <w:t>学分</w:t>
            </w:r>
          </w:p>
        </w:tc>
        <w:tc>
          <w:tcPr>
            <w:tcW w:w="992" w:type="dxa"/>
            <w:gridSpan w:val="3"/>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widowControl/>
              <w:jc w:val="center"/>
              <w:rPr>
                <w:rFonts w:ascii="方正楷体_GBK" w:hAnsi="等线" w:eastAsia="方正楷体_GBK" w:cs="宋体"/>
                <w:b/>
                <w:bCs/>
                <w:sz w:val="24"/>
                <w:szCs w:val="24"/>
              </w:rPr>
            </w:pPr>
            <w:r>
              <w:rPr>
                <w:rFonts w:hint="eastAsia" w:ascii="方正楷体_GBK" w:hAnsi="等线" w:eastAsia="方正楷体_GBK" w:cs="宋体"/>
                <w:b/>
                <w:bCs/>
                <w:sz w:val="24"/>
                <w:szCs w:val="24"/>
              </w:rPr>
              <w:t>总学时</w:t>
            </w:r>
          </w:p>
        </w:tc>
        <w:tc>
          <w:tcPr>
            <w:tcW w:w="3336" w:type="dxa"/>
            <w:gridSpan w:val="18"/>
            <w:tcBorders>
              <w:top w:val="single" w:color="auto" w:sz="8" w:space="0"/>
              <w:left w:val="nil"/>
              <w:bottom w:val="single" w:color="auto" w:sz="8" w:space="0"/>
              <w:right w:val="single" w:color="000000" w:sz="8" w:space="0"/>
            </w:tcBorders>
            <w:shd w:val="clear" w:color="auto" w:fill="auto"/>
            <w:vAlign w:val="center"/>
          </w:tcPr>
          <w:p>
            <w:pPr>
              <w:widowControl/>
              <w:jc w:val="center"/>
              <w:rPr>
                <w:rFonts w:ascii="方正楷体_GBK" w:hAnsi="等线" w:eastAsia="方正楷体_GBK" w:cs="宋体"/>
                <w:b/>
                <w:bCs/>
                <w:sz w:val="24"/>
                <w:szCs w:val="24"/>
              </w:rPr>
            </w:pPr>
            <w:r>
              <w:rPr>
                <w:rFonts w:hint="eastAsia" w:ascii="方正楷体_GBK" w:hAnsi="等线" w:eastAsia="方正楷体_GBK" w:cs="宋体"/>
                <w:b/>
                <w:bCs/>
                <w:sz w:val="24"/>
                <w:szCs w:val="24"/>
              </w:rPr>
              <w:t>各学期周数、学时分配</w:t>
            </w:r>
          </w:p>
        </w:tc>
      </w:tr>
      <w:tr>
        <w:tblPrEx>
          <w:tblCellMar>
            <w:top w:w="0" w:type="dxa"/>
            <w:left w:w="108" w:type="dxa"/>
            <w:bottom w:w="0" w:type="dxa"/>
            <w:right w:w="108" w:type="dxa"/>
          </w:tblCellMar>
        </w:tblPrEx>
        <w:trPr>
          <w:gridAfter w:val="1"/>
          <w:wAfter w:w="13" w:type="dxa"/>
          <w:trHeight w:val="454" w:hRule="exact"/>
        </w:trPr>
        <w:tc>
          <w:tcPr>
            <w:tcW w:w="1309" w:type="dxa"/>
            <w:gridSpan w:val="3"/>
            <w:vMerge w:val="continue"/>
            <w:tcBorders>
              <w:top w:val="single" w:color="auto" w:sz="8" w:space="0"/>
              <w:left w:val="single" w:color="auto" w:sz="8" w:space="0"/>
              <w:bottom w:val="single" w:color="000000" w:sz="8" w:space="0"/>
              <w:right w:val="single" w:color="000000" w:sz="8" w:space="0"/>
            </w:tcBorders>
            <w:vAlign w:val="center"/>
          </w:tcPr>
          <w:p>
            <w:pPr>
              <w:widowControl/>
              <w:jc w:val="left"/>
              <w:rPr>
                <w:rFonts w:ascii="方正楷体_GBK" w:hAnsi="等线" w:eastAsia="方正楷体_GBK" w:cs="宋体"/>
                <w:b/>
                <w:bCs/>
                <w:sz w:val="24"/>
                <w:szCs w:val="24"/>
              </w:rPr>
            </w:pPr>
          </w:p>
        </w:tc>
        <w:tc>
          <w:tcPr>
            <w:tcW w:w="2792" w:type="dxa"/>
            <w:vMerge w:val="continue"/>
            <w:tcBorders>
              <w:top w:val="single" w:color="auto" w:sz="8" w:space="0"/>
              <w:left w:val="single" w:color="auto" w:sz="8" w:space="0"/>
              <w:bottom w:val="single" w:color="000000" w:sz="8" w:space="0"/>
              <w:right w:val="single" w:color="auto" w:sz="8" w:space="0"/>
            </w:tcBorders>
            <w:vAlign w:val="center"/>
          </w:tcPr>
          <w:p>
            <w:pPr>
              <w:widowControl/>
              <w:jc w:val="left"/>
              <w:rPr>
                <w:rFonts w:ascii="方正楷体_GBK" w:hAnsi="等线" w:eastAsia="方正楷体_GBK" w:cs="宋体"/>
                <w:b/>
                <w:bCs/>
                <w:sz w:val="24"/>
                <w:szCs w:val="24"/>
              </w:rPr>
            </w:pPr>
          </w:p>
        </w:tc>
        <w:tc>
          <w:tcPr>
            <w:tcW w:w="644" w:type="dxa"/>
            <w:gridSpan w:val="2"/>
            <w:vMerge w:val="continue"/>
            <w:tcBorders>
              <w:top w:val="single" w:color="auto" w:sz="8" w:space="0"/>
              <w:left w:val="single" w:color="auto" w:sz="8" w:space="0"/>
              <w:bottom w:val="single" w:color="000000" w:sz="8" w:space="0"/>
              <w:right w:val="single" w:color="auto" w:sz="8" w:space="0"/>
            </w:tcBorders>
            <w:vAlign w:val="center"/>
          </w:tcPr>
          <w:p>
            <w:pPr>
              <w:widowControl/>
              <w:jc w:val="left"/>
              <w:rPr>
                <w:rFonts w:ascii="方正楷体_GBK" w:hAnsi="等线" w:eastAsia="方正楷体_GBK" w:cs="宋体"/>
                <w:b/>
                <w:bCs/>
                <w:sz w:val="24"/>
                <w:szCs w:val="24"/>
              </w:rPr>
            </w:pPr>
          </w:p>
        </w:tc>
        <w:tc>
          <w:tcPr>
            <w:tcW w:w="992" w:type="dxa"/>
            <w:gridSpan w:val="3"/>
            <w:vMerge w:val="continue"/>
            <w:tcBorders>
              <w:top w:val="single" w:color="auto" w:sz="8" w:space="0"/>
              <w:left w:val="single" w:color="auto" w:sz="8" w:space="0"/>
              <w:bottom w:val="single" w:color="000000" w:sz="8" w:space="0"/>
              <w:right w:val="single" w:color="auto" w:sz="8" w:space="0"/>
            </w:tcBorders>
            <w:vAlign w:val="center"/>
          </w:tcPr>
          <w:p>
            <w:pPr>
              <w:widowControl/>
              <w:jc w:val="left"/>
              <w:rPr>
                <w:rFonts w:ascii="方正楷体_GBK" w:hAnsi="等线" w:eastAsia="方正楷体_GBK" w:cs="宋体"/>
                <w:b/>
                <w:bCs/>
                <w:sz w:val="24"/>
                <w:szCs w:val="24"/>
              </w:rPr>
            </w:pP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1</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3</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4</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5</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6</w:t>
            </w:r>
          </w:p>
        </w:tc>
      </w:tr>
      <w:tr>
        <w:tblPrEx>
          <w:tblCellMar>
            <w:top w:w="0" w:type="dxa"/>
            <w:left w:w="108" w:type="dxa"/>
            <w:bottom w:w="0" w:type="dxa"/>
            <w:right w:w="108" w:type="dxa"/>
          </w:tblCellMar>
        </w:tblPrEx>
        <w:trPr>
          <w:gridAfter w:val="1"/>
          <w:wAfter w:w="13" w:type="dxa"/>
          <w:trHeight w:val="454" w:hRule="exact"/>
        </w:trPr>
        <w:tc>
          <w:tcPr>
            <w:tcW w:w="1309" w:type="dxa"/>
            <w:gridSpan w:val="3"/>
            <w:vMerge w:val="restart"/>
            <w:tcBorders>
              <w:top w:val="single" w:color="auto" w:sz="8" w:space="0"/>
              <w:left w:val="single" w:color="auto" w:sz="8" w:space="0"/>
              <w:bottom w:val="single" w:color="000000" w:sz="8" w:space="0"/>
              <w:right w:val="single" w:color="000000" w:sz="8" w:space="0"/>
            </w:tcBorders>
            <w:shd w:val="clear" w:color="auto" w:fill="auto"/>
            <w:vAlign w:val="center"/>
          </w:tcPr>
          <w:p>
            <w:pPr>
              <w:widowControl/>
              <w:jc w:val="center"/>
              <w:rPr>
                <w:rFonts w:ascii="方正楷体_GBK" w:hAnsi="等线" w:eastAsia="方正楷体_GBK" w:cs="宋体"/>
                <w:b/>
                <w:bCs/>
                <w:sz w:val="24"/>
                <w:szCs w:val="24"/>
              </w:rPr>
            </w:pPr>
            <w:r>
              <w:rPr>
                <w:rFonts w:hint="eastAsia" w:ascii="方正楷体_GBK" w:hAnsi="等线" w:eastAsia="方正楷体_GBK" w:cs="宋体"/>
                <w:b/>
                <w:bCs/>
                <w:sz w:val="24"/>
                <w:szCs w:val="24"/>
              </w:rPr>
              <w:t>公共</w:t>
            </w:r>
          </w:p>
          <w:p>
            <w:pPr>
              <w:widowControl/>
              <w:jc w:val="center"/>
              <w:rPr>
                <w:rFonts w:ascii="方正楷体_GBK" w:hAnsi="等线" w:eastAsia="方正楷体_GBK" w:cs="宋体"/>
                <w:b/>
                <w:bCs/>
                <w:sz w:val="24"/>
                <w:szCs w:val="24"/>
              </w:rPr>
            </w:pPr>
            <w:r>
              <w:rPr>
                <w:rFonts w:hint="eastAsia" w:ascii="方正楷体_GBK" w:hAnsi="等线" w:eastAsia="方正楷体_GBK" w:cs="宋体"/>
                <w:b/>
                <w:bCs/>
                <w:sz w:val="24"/>
                <w:szCs w:val="24"/>
              </w:rPr>
              <w:t>基础</w:t>
            </w:r>
          </w:p>
          <w:p>
            <w:pPr>
              <w:widowControl/>
              <w:jc w:val="center"/>
              <w:rPr>
                <w:rFonts w:ascii="方正楷体_GBK" w:hAnsi="等线" w:eastAsia="方正楷体_GBK" w:cs="宋体"/>
                <w:b/>
                <w:bCs/>
                <w:sz w:val="24"/>
                <w:szCs w:val="24"/>
              </w:rPr>
            </w:pPr>
            <w:r>
              <w:rPr>
                <w:rFonts w:hint="eastAsia" w:ascii="方正楷体_GBK" w:hAnsi="等线" w:eastAsia="方正楷体_GBK" w:cs="宋体"/>
                <w:b/>
                <w:bCs/>
                <w:sz w:val="24"/>
                <w:szCs w:val="24"/>
              </w:rPr>
              <w:t>课程</w:t>
            </w:r>
          </w:p>
        </w:tc>
        <w:tc>
          <w:tcPr>
            <w:tcW w:w="2792" w:type="dxa"/>
            <w:tcBorders>
              <w:top w:val="nil"/>
              <w:left w:val="nil"/>
              <w:bottom w:val="single" w:color="auto" w:sz="8" w:space="0"/>
              <w:right w:val="single" w:color="auto" w:sz="8" w:space="0"/>
            </w:tcBorders>
            <w:shd w:val="clear" w:color="auto" w:fill="auto"/>
            <w:vAlign w:val="center"/>
          </w:tcPr>
          <w:p>
            <w:pPr>
              <w:widowControl/>
              <w:rPr>
                <w:rFonts w:ascii="方正楷体_GBK" w:hAnsi="等线" w:eastAsia="方正楷体_GBK" w:cs="宋体"/>
                <w:sz w:val="24"/>
                <w:szCs w:val="24"/>
              </w:rPr>
            </w:pPr>
            <w:r>
              <w:rPr>
                <w:rFonts w:hint="eastAsia" w:ascii="方正楷体_GBK" w:hAnsi="等线" w:eastAsia="方正楷体_GBK" w:cs="宋体"/>
                <w:sz w:val="24"/>
                <w:szCs w:val="24"/>
              </w:rPr>
              <w:t>思想政治（一）</w:t>
            </w:r>
          </w:p>
        </w:tc>
        <w:tc>
          <w:tcPr>
            <w:tcW w:w="644" w:type="dxa"/>
            <w:gridSpan w:val="2"/>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c>
          <w:tcPr>
            <w:tcW w:w="992"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36</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r>
      <w:tr>
        <w:tblPrEx>
          <w:tblCellMar>
            <w:top w:w="0" w:type="dxa"/>
            <w:left w:w="108" w:type="dxa"/>
            <w:bottom w:w="0" w:type="dxa"/>
            <w:right w:w="108" w:type="dxa"/>
          </w:tblCellMar>
        </w:tblPrEx>
        <w:trPr>
          <w:gridAfter w:val="1"/>
          <w:wAfter w:w="13" w:type="dxa"/>
          <w:trHeight w:val="454" w:hRule="exact"/>
        </w:trPr>
        <w:tc>
          <w:tcPr>
            <w:tcW w:w="1309" w:type="dxa"/>
            <w:gridSpan w:val="3"/>
            <w:vMerge w:val="continue"/>
            <w:tcBorders>
              <w:top w:val="single" w:color="auto" w:sz="8" w:space="0"/>
              <w:left w:val="single" w:color="auto" w:sz="8" w:space="0"/>
              <w:bottom w:val="single" w:color="000000" w:sz="8" w:space="0"/>
              <w:right w:val="single" w:color="000000" w:sz="8" w:space="0"/>
            </w:tcBorders>
            <w:vAlign w:val="center"/>
          </w:tcPr>
          <w:p>
            <w:pPr>
              <w:widowControl/>
              <w:jc w:val="left"/>
              <w:rPr>
                <w:rFonts w:ascii="方正楷体_GBK" w:hAnsi="等线" w:eastAsia="方正楷体_GBK" w:cs="宋体"/>
                <w:b/>
                <w:bCs/>
                <w:sz w:val="24"/>
                <w:szCs w:val="24"/>
              </w:rPr>
            </w:pPr>
          </w:p>
        </w:tc>
        <w:tc>
          <w:tcPr>
            <w:tcW w:w="2792" w:type="dxa"/>
            <w:tcBorders>
              <w:top w:val="nil"/>
              <w:left w:val="nil"/>
              <w:bottom w:val="single" w:color="auto" w:sz="8" w:space="0"/>
              <w:right w:val="single" w:color="auto" w:sz="8" w:space="0"/>
            </w:tcBorders>
            <w:shd w:val="clear" w:color="auto" w:fill="auto"/>
            <w:vAlign w:val="center"/>
          </w:tcPr>
          <w:p>
            <w:pPr>
              <w:widowControl/>
              <w:rPr>
                <w:rFonts w:ascii="方正楷体_GBK" w:hAnsi="等线" w:eastAsia="方正楷体_GBK" w:cs="宋体"/>
                <w:sz w:val="24"/>
                <w:szCs w:val="24"/>
              </w:rPr>
            </w:pPr>
            <w:r>
              <w:rPr>
                <w:rFonts w:hint="eastAsia" w:ascii="方正楷体_GBK" w:hAnsi="等线" w:eastAsia="方正楷体_GBK" w:cs="宋体"/>
                <w:sz w:val="24"/>
                <w:szCs w:val="24"/>
              </w:rPr>
              <w:t>思想政治（二）</w:t>
            </w:r>
          </w:p>
        </w:tc>
        <w:tc>
          <w:tcPr>
            <w:tcW w:w="644" w:type="dxa"/>
            <w:gridSpan w:val="2"/>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c>
          <w:tcPr>
            <w:tcW w:w="992"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36</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r>
      <w:tr>
        <w:tblPrEx>
          <w:tblCellMar>
            <w:top w:w="0" w:type="dxa"/>
            <w:left w:w="108" w:type="dxa"/>
            <w:bottom w:w="0" w:type="dxa"/>
            <w:right w:w="108" w:type="dxa"/>
          </w:tblCellMar>
        </w:tblPrEx>
        <w:trPr>
          <w:gridAfter w:val="1"/>
          <w:wAfter w:w="13" w:type="dxa"/>
          <w:trHeight w:val="454" w:hRule="exact"/>
        </w:trPr>
        <w:tc>
          <w:tcPr>
            <w:tcW w:w="1309" w:type="dxa"/>
            <w:gridSpan w:val="3"/>
            <w:vMerge w:val="continue"/>
            <w:tcBorders>
              <w:top w:val="single" w:color="auto" w:sz="8" w:space="0"/>
              <w:left w:val="single" w:color="auto" w:sz="8" w:space="0"/>
              <w:bottom w:val="single" w:color="000000" w:sz="8" w:space="0"/>
              <w:right w:val="single" w:color="000000" w:sz="8" w:space="0"/>
            </w:tcBorders>
            <w:vAlign w:val="center"/>
          </w:tcPr>
          <w:p>
            <w:pPr>
              <w:widowControl/>
              <w:jc w:val="left"/>
              <w:rPr>
                <w:rFonts w:ascii="方正楷体_GBK" w:hAnsi="等线" w:eastAsia="方正楷体_GBK" w:cs="宋体"/>
                <w:b/>
                <w:bCs/>
                <w:sz w:val="24"/>
                <w:szCs w:val="24"/>
              </w:rPr>
            </w:pPr>
          </w:p>
        </w:tc>
        <w:tc>
          <w:tcPr>
            <w:tcW w:w="2792" w:type="dxa"/>
            <w:tcBorders>
              <w:top w:val="nil"/>
              <w:left w:val="nil"/>
              <w:bottom w:val="single" w:color="auto" w:sz="8" w:space="0"/>
              <w:right w:val="single" w:color="auto" w:sz="8" w:space="0"/>
            </w:tcBorders>
            <w:shd w:val="clear" w:color="auto" w:fill="auto"/>
            <w:vAlign w:val="center"/>
          </w:tcPr>
          <w:p>
            <w:pPr>
              <w:widowControl/>
              <w:rPr>
                <w:rFonts w:ascii="方正楷体_GBK" w:hAnsi="等线" w:eastAsia="方正楷体_GBK" w:cs="宋体"/>
                <w:sz w:val="24"/>
                <w:szCs w:val="24"/>
              </w:rPr>
            </w:pPr>
            <w:r>
              <w:rPr>
                <w:rFonts w:hint="eastAsia" w:ascii="方正楷体_GBK" w:hAnsi="等线" w:eastAsia="方正楷体_GBK" w:cs="宋体"/>
                <w:sz w:val="24"/>
                <w:szCs w:val="24"/>
              </w:rPr>
              <w:t>思想政治（三）</w:t>
            </w:r>
          </w:p>
        </w:tc>
        <w:tc>
          <w:tcPr>
            <w:tcW w:w="644" w:type="dxa"/>
            <w:gridSpan w:val="2"/>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c>
          <w:tcPr>
            <w:tcW w:w="992"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36</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r>
      <w:tr>
        <w:tblPrEx>
          <w:tblCellMar>
            <w:top w:w="0" w:type="dxa"/>
            <w:left w:w="108" w:type="dxa"/>
            <w:bottom w:w="0" w:type="dxa"/>
            <w:right w:w="108" w:type="dxa"/>
          </w:tblCellMar>
        </w:tblPrEx>
        <w:trPr>
          <w:gridAfter w:val="1"/>
          <w:wAfter w:w="13" w:type="dxa"/>
          <w:trHeight w:val="454" w:hRule="exact"/>
        </w:trPr>
        <w:tc>
          <w:tcPr>
            <w:tcW w:w="1309" w:type="dxa"/>
            <w:gridSpan w:val="3"/>
            <w:vMerge w:val="continue"/>
            <w:tcBorders>
              <w:top w:val="single" w:color="auto" w:sz="8" w:space="0"/>
              <w:left w:val="single" w:color="auto" w:sz="8" w:space="0"/>
              <w:bottom w:val="single" w:color="000000" w:sz="8" w:space="0"/>
              <w:right w:val="single" w:color="000000" w:sz="8" w:space="0"/>
            </w:tcBorders>
            <w:vAlign w:val="center"/>
          </w:tcPr>
          <w:p>
            <w:pPr>
              <w:widowControl/>
              <w:jc w:val="left"/>
              <w:rPr>
                <w:rFonts w:ascii="方正楷体_GBK" w:hAnsi="等线" w:eastAsia="方正楷体_GBK" w:cs="宋体"/>
                <w:b/>
                <w:bCs/>
                <w:sz w:val="24"/>
                <w:szCs w:val="24"/>
              </w:rPr>
            </w:pPr>
          </w:p>
        </w:tc>
        <w:tc>
          <w:tcPr>
            <w:tcW w:w="2792" w:type="dxa"/>
            <w:tcBorders>
              <w:top w:val="nil"/>
              <w:left w:val="nil"/>
              <w:bottom w:val="single" w:color="auto" w:sz="8" w:space="0"/>
              <w:right w:val="single" w:color="auto" w:sz="8" w:space="0"/>
            </w:tcBorders>
            <w:shd w:val="clear" w:color="auto" w:fill="auto"/>
            <w:vAlign w:val="center"/>
          </w:tcPr>
          <w:p>
            <w:pPr>
              <w:widowControl/>
              <w:rPr>
                <w:rFonts w:ascii="方正楷体_GBK" w:hAnsi="等线" w:eastAsia="方正楷体_GBK" w:cs="宋体"/>
                <w:sz w:val="24"/>
                <w:szCs w:val="24"/>
              </w:rPr>
            </w:pPr>
            <w:r>
              <w:rPr>
                <w:rFonts w:hint="eastAsia" w:ascii="方正楷体_GBK" w:hAnsi="等线" w:eastAsia="方正楷体_GBK" w:cs="宋体"/>
                <w:sz w:val="24"/>
                <w:szCs w:val="24"/>
              </w:rPr>
              <w:t>思想政治（四）</w:t>
            </w:r>
          </w:p>
        </w:tc>
        <w:tc>
          <w:tcPr>
            <w:tcW w:w="644" w:type="dxa"/>
            <w:gridSpan w:val="2"/>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c>
          <w:tcPr>
            <w:tcW w:w="992"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36</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r>
      <w:tr>
        <w:tblPrEx>
          <w:tblCellMar>
            <w:top w:w="0" w:type="dxa"/>
            <w:left w:w="108" w:type="dxa"/>
            <w:bottom w:w="0" w:type="dxa"/>
            <w:right w:w="108" w:type="dxa"/>
          </w:tblCellMar>
        </w:tblPrEx>
        <w:trPr>
          <w:gridAfter w:val="1"/>
          <w:wAfter w:w="13" w:type="dxa"/>
          <w:trHeight w:val="454" w:hRule="exact"/>
        </w:trPr>
        <w:tc>
          <w:tcPr>
            <w:tcW w:w="1309" w:type="dxa"/>
            <w:gridSpan w:val="3"/>
            <w:vMerge w:val="continue"/>
            <w:tcBorders>
              <w:top w:val="single" w:color="auto" w:sz="8" w:space="0"/>
              <w:left w:val="single" w:color="auto" w:sz="8" w:space="0"/>
              <w:bottom w:val="single" w:color="000000" w:sz="8" w:space="0"/>
              <w:right w:val="single" w:color="000000" w:sz="8" w:space="0"/>
            </w:tcBorders>
            <w:vAlign w:val="center"/>
          </w:tcPr>
          <w:p>
            <w:pPr>
              <w:widowControl/>
              <w:jc w:val="left"/>
              <w:rPr>
                <w:rFonts w:ascii="方正楷体_GBK" w:hAnsi="等线" w:eastAsia="方正楷体_GBK" w:cs="宋体"/>
                <w:b/>
                <w:bCs/>
                <w:sz w:val="24"/>
                <w:szCs w:val="24"/>
              </w:rPr>
            </w:pPr>
          </w:p>
        </w:tc>
        <w:tc>
          <w:tcPr>
            <w:tcW w:w="2792" w:type="dxa"/>
            <w:tcBorders>
              <w:top w:val="nil"/>
              <w:left w:val="nil"/>
              <w:bottom w:val="single" w:color="auto" w:sz="8" w:space="0"/>
              <w:right w:val="single" w:color="auto" w:sz="8" w:space="0"/>
            </w:tcBorders>
            <w:shd w:val="clear" w:color="auto" w:fill="auto"/>
            <w:vAlign w:val="center"/>
          </w:tcPr>
          <w:p>
            <w:pPr>
              <w:widowControl/>
              <w:jc w:val="left"/>
              <w:rPr>
                <w:rFonts w:ascii="方正楷体_GBK" w:hAnsi="等线" w:eastAsia="方正楷体_GBK" w:cs="宋体"/>
                <w:sz w:val="24"/>
                <w:szCs w:val="24"/>
              </w:rPr>
            </w:pPr>
            <w:r>
              <w:rPr>
                <w:rFonts w:hint="eastAsia" w:ascii="方正楷体_GBK" w:hAnsi="等线" w:eastAsia="方正楷体_GBK" w:cs="宋体"/>
                <w:sz w:val="24"/>
                <w:szCs w:val="24"/>
              </w:rPr>
              <w:t>语文</w:t>
            </w:r>
          </w:p>
        </w:tc>
        <w:tc>
          <w:tcPr>
            <w:tcW w:w="644" w:type="dxa"/>
            <w:gridSpan w:val="2"/>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18</w:t>
            </w:r>
          </w:p>
        </w:tc>
        <w:tc>
          <w:tcPr>
            <w:tcW w:w="992"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324</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3</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3</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3</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3</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3</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3</w:t>
            </w:r>
          </w:p>
        </w:tc>
      </w:tr>
      <w:tr>
        <w:tblPrEx>
          <w:tblCellMar>
            <w:top w:w="0" w:type="dxa"/>
            <w:left w:w="108" w:type="dxa"/>
            <w:bottom w:w="0" w:type="dxa"/>
            <w:right w:w="108" w:type="dxa"/>
          </w:tblCellMar>
        </w:tblPrEx>
        <w:trPr>
          <w:gridAfter w:val="1"/>
          <w:wAfter w:w="13" w:type="dxa"/>
          <w:trHeight w:val="454" w:hRule="exact"/>
        </w:trPr>
        <w:tc>
          <w:tcPr>
            <w:tcW w:w="1309" w:type="dxa"/>
            <w:gridSpan w:val="3"/>
            <w:vMerge w:val="continue"/>
            <w:tcBorders>
              <w:top w:val="single" w:color="auto" w:sz="8" w:space="0"/>
              <w:left w:val="single" w:color="auto" w:sz="8" w:space="0"/>
              <w:bottom w:val="single" w:color="000000" w:sz="8" w:space="0"/>
              <w:right w:val="single" w:color="000000" w:sz="8" w:space="0"/>
            </w:tcBorders>
            <w:vAlign w:val="center"/>
          </w:tcPr>
          <w:p>
            <w:pPr>
              <w:widowControl/>
              <w:jc w:val="left"/>
              <w:rPr>
                <w:rFonts w:ascii="方正楷体_GBK" w:hAnsi="等线" w:eastAsia="方正楷体_GBK" w:cs="宋体"/>
                <w:b/>
                <w:bCs/>
                <w:sz w:val="24"/>
                <w:szCs w:val="24"/>
              </w:rPr>
            </w:pPr>
          </w:p>
        </w:tc>
        <w:tc>
          <w:tcPr>
            <w:tcW w:w="2792" w:type="dxa"/>
            <w:tcBorders>
              <w:top w:val="nil"/>
              <w:left w:val="nil"/>
              <w:bottom w:val="single" w:color="auto" w:sz="8" w:space="0"/>
              <w:right w:val="single" w:color="auto" w:sz="8" w:space="0"/>
            </w:tcBorders>
            <w:shd w:val="clear" w:color="auto" w:fill="auto"/>
            <w:vAlign w:val="center"/>
          </w:tcPr>
          <w:p>
            <w:pPr>
              <w:widowControl/>
              <w:jc w:val="left"/>
              <w:rPr>
                <w:rFonts w:ascii="方正楷体_GBK" w:hAnsi="等线" w:eastAsia="方正楷体_GBK" w:cs="宋体"/>
                <w:sz w:val="24"/>
                <w:szCs w:val="24"/>
              </w:rPr>
            </w:pPr>
            <w:r>
              <w:rPr>
                <w:rFonts w:hint="eastAsia" w:ascii="方正楷体_GBK" w:hAnsi="等线" w:eastAsia="方正楷体_GBK" w:cs="宋体"/>
                <w:sz w:val="24"/>
                <w:szCs w:val="24"/>
              </w:rPr>
              <w:t>历史</w:t>
            </w:r>
          </w:p>
        </w:tc>
        <w:tc>
          <w:tcPr>
            <w:tcW w:w="644" w:type="dxa"/>
            <w:gridSpan w:val="2"/>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4</w:t>
            </w:r>
          </w:p>
        </w:tc>
        <w:tc>
          <w:tcPr>
            <w:tcW w:w="992"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72</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r>
      <w:tr>
        <w:trPr>
          <w:gridAfter w:val="1"/>
          <w:wAfter w:w="13" w:type="dxa"/>
          <w:trHeight w:val="454" w:hRule="exact"/>
        </w:trPr>
        <w:tc>
          <w:tcPr>
            <w:tcW w:w="1309" w:type="dxa"/>
            <w:gridSpan w:val="3"/>
            <w:vMerge w:val="continue"/>
            <w:tcBorders>
              <w:top w:val="single" w:color="auto" w:sz="8" w:space="0"/>
              <w:left w:val="single" w:color="auto" w:sz="8" w:space="0"/>
              <w:bottom w:val="single" w:color="000000" w:sz="8" w:space="0"/>
              <w:right w:val="single" w:color="000000" w:sz="8" w:space="0"/>
            </w:tcBorders>
            <w:vAlign w:val="center"/>
          </w:tcPr>
          <w:p>
            <w:pPr>
              <w:widowControl/>
              <w:jc w:val="left"/>
              <w:rPr>
                <w:rFonts w:ascii="方正楷体_GBK" w:hAnsi="等线" w:eastAsia="方正楷体_GBK" w:cs="宋体"/>
                <w:b/>
                <w:bCs/>
                <w:sz w:val="24"/>
                <w:szCs w:val="24"/>
              </w:rPr>
            </w:pPr>
          </w:p>
        </w:tc>
        <w:tc>
          <w:tcPr>
            <w:tcW w:w="2792" w:type="dxa"/>
            <w:tcBorders>
              <w:top w:val="nil"/>
              <w:left w:val="nil"/>
              <w:bottom w:val="single" w:color="auto" w:sz="8" w:space="0"/>
              <w:right w:val="single" w:color="auto" w:sz="8" w:space="0"/>
            </w:tcBorders>
            <w:shd w:val="clear" w:color="auto" w:fill="auto"/>
            <w:vAlign w:val="center"/>
          </w:tcPr>
          <w:p>
            <w:pPr>
              <w:widowControl/>
              <w:jc w:val="left"/>
              <w:rPr>
                <w:rFonts w:ascii="方正楷体_GBK" w:hAnsi="等线" w:eastAsia="方正楷体_GBK" w:cs="宋体"/>
                <w:sz w:val="24"/>
                <w:szCs w:val="24"/>
              </w:rPr>
            </w:pPr>
            <w:r>
              <w:rPr>
                <w:rFonts w:hint="eastAsia" w:ascii="方正楷体_GBK" w:hAnsi="等线" w:eastAsia="方正楷体_GBK" w:cs="宋体"/>
                <w:sz w:val="24"/>
                <w:szCs w:val="24"/>
              </w:rPr>
              <w:t>数学</w:t>
            </w:r>
          </w:p>
        </w:tc>
        <w:tc>
          <w:tcPr>
            <w:tcW w:w="644" w:type="dxa"/>
            <w:gridSpan w:val="2"/>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18</w:t>
            </w:r>
          </w:p>
        </w:tc>
        <w:tc>
          <w:tcPr>
            <w:tcW w:w="992"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324</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3</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3</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3</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3</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3</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3</w:t>
            </w:r>
          </w:p>
        </w:tc>
      </w:tr>
      <w:tr>
        <w:tblPrEx>
          <w:tblCellMar>
            <w:top w:w="0" w:type="dxa"/>
            <w:left w:w="108" w:type="dxa"/>
            <w:bottom w:w="0" w:type="dxa"/>
            <w:right w:w="108" w:type="dxa"/>
          </w:tblCellMar>
        </w:tblPrEx>
        <w:trPr>
          <w:gridAfter w:val="1"/>
          <w:wAfter w:w="13" w:type="dxa"/>
          <w:trHeight w:val="454" w:hRule="exact"/>
        </w:trPr>
        <w:tc>
          <w:tcPr>
            <w:tcW w:w="1309" w:type="dxa"/>
            <w:gridSpan w:val="3"/>
            <w:vMerge w:val="continue"/>
            <w:tcBorders>
              <w:top w:val="single" w:color="auto" w:sz="8" w:space="0"/>
              <w:left w:val="single" w:color="auto" w:sz="8" w:space="0"/>
              <w:bottom w:val="single" w:color="000000" w:sz="8" w:space="0"/>
              <w:right w:val="single" w:color="000000" w:sz="8" w:space="0"/>
            </w:tcBorders>
            <w:vAlign w:val="center"/>
          </w:tcPr>
          <w:p>
            <w:pPr>
              <w:widowControl/>
              <w:jc w:val="left"/>
              <w:rPr>
                <w:rFonts w:ascii="方正楷体_GBK" w:hAnsi="等线" w:eastAsia="方正楷体_GBK" w:cs="宋体"/>
                <w:b/>
                <w:bCs/>
                <w:sz w:val="24"/>
                <w:szCs w:val="24"/>
              </w:rPr>
            </w:pPr>
          </w:p>
        </w:tc>
        <w:tc>
          <w:tcPr>
            <w:tcW w:w="2792" w:type="dxa"/>
            <w:tcBorders>
              <w:top w:val="nil"/>
              <w:left w:val="nil"/>
              <w:bottom w:val="single" w:color="auto" w:sz="8" w:space="0"/>
              <w:right w:val="single" w:color="auto" w:sz="8" w:space="0"/>
            </w:tcBorders>
            <w:shd w:val="clear" w:color="auto" w:fill="auto"/>
            <w:vAlign w:val="center"/>
          </w:tcPr>
          <w:p>
            <w:pPr>
              <w:widowControl/>
              <w:jc w:val="left"/>
              <w:rPr>
                <w:rFonts w:ascii="方正楷体_GBK" w:hAnsi="等线" w:eastAsia="方正楷体_GBK" w:cs="宋体"/>
                <w:sz w:val="24"/>
                <w:szCs w:val="24"/>
              </w:rPr>
            </w:pPr>
            <w:r>
              <w:rPr>
                <w:rFonts w:hint="eastAsia" w:ascii="方正楷体_GBK" w:hAnsi="等线" w:eastAsia="方正楷体_GBK" w:cs="宋体"/>
                <w:sz w:val="24"/>
                <w:szCs w:val="24"/>
              </w:rPr>
              <w:t>英语</w:t>
            </w:r>
          </w:p>
        </w:tc>
        <w:tc>
          <w:tcPr>
            <w:tcW w:w="644" w:type="dxa"/>
            <w:gridSpan w:val="2"/>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18</w:t>
            </w:r>
          </w:p>
        </w:tc>
        <w:tc>
          <w:tcPr>
            <w:tcW w:w="992"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324</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3</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3</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3</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3</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3</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3</w:t>
            </w:r>
          </w:p>
        </w:tc>
      </w:tr>
      <w:tr>
        <w:tblPrEx>
          <w:tblCellMar>
            <w:top w:w="0" w:type="dxa"/>
            <w:left w:w="108" w:type="dxa"/>
            <w:bottom w:w="0" w:type="dxa"/>
            <w:right w:w="108" w:type="dxa"/>
          </w:tblCellMar>
        </w:tblPrEx>
        <w:trPr>
          <w:gridAfter w:val="1"/>
          <w:wAfter w:w="13" w:type="dxa"/>
          <w:trHeight w:val="454" w:hRule="exact"/>
        </w:trPr>
        <w:tc>
          <w:tcPr>
            <w:tcW w:w="1309" w:type="dxa"/>
            <w:gridSpan w:val="3"/>
            <w:vMerge w:val="continue"/>
            <w:tcBorders>
              <w:top w:val="single" w:color="auto" w:sz="8" w:space="0"/>
              <w:left w:val="single" w:color="auto" w:sz="8" w:space="0"/>
              <w:bottom w:val="single" w:color="000000" w:sz="8" w:space="0"/>
              <w:right w:val="single" w:color="000000" w:sz="8" w:space="0"/>
            </w:tcBorders>
            <w:vAlign w:val="center"/>
          </w:tcPr>
          <w:p>
            <w:pPr>
              <w:widowControl/>
              <w:jc w:val="left"/>
              <w:rPr>
                <w:rFonts w:ascii="方正楷体_GBK" w:hAnsi="等线" w:eastAsia="方正楷体_GBK" w:cs="宋体"/>
                <w:b/>
                <w:bCs/>
                <w:sz w:val="24"/>
                <w:szCs w:val="24"/>
              </w:rPr>
            </w:pPr>
          </w:p>
        </w:tc>
        <w:tc>
          <w:tcPr>
            <w:tcW w:w="2792" w:type="dxa"/>
            <w:tcBorders>
              <w:top w:val="nil"/>
              <w:left w:val="nil"/>
              <w:bottom w:val="single" w:color="auto" w:sz="8" w:space="0"/>
              <w:right w:val="single" w:color="auto" w:sz="8" w:space="0"/>
            </w:tcBorders>
            <w:shd w:val="clear" w:color="auto" w:fill="auto"/>
            <w:vAlign w:val="center"/>
          </w:tcPr>
          <w:p>
            <w:pPr>
              <w:widowControl/>
              <w:rPr>
                <w:rFonts w:ascii="方正楷体_GBK" w:hAnsi="等线" w:eastAsia="方正楷体_GBK" w:cs="宋体"/>
                <w:sz w:val="24"/>
                <w:szCs w:val="24"/>
              </w:rPr>
            </w:pPr>
            <w:r>
              <w:rPr>
                <w:rFonts w:hint="eastAsia" w:ascii="方正楷体_GBK" w:hAnsi="等线" w:eastAsia="方正楷体_GBK" w:cs="宋体"/>
                <w:sz w:val="24"/>
                <w:szCs w:val="24"/>
              </w:rPr>
              <w:t>信息技术</w:t>
            </w:r>
          </w:p>
        </w:tc>
        <w:tc>
          <w:tcPr>
            <w:tcW w:w="644" w:type="dxa"/>
            <w:gridSpan w:val="2"/>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c>
          <w:tcPr>
            <w:tcW w:w="992"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36</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1</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1</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r>
      <w:tr>
        <w:tblPrEx>
          <w:tblCellMar>
            <w:top w:w="0" w:type="dxa"/>
            <w:left w:w="108" w:type="dxa"/>
            <w:bottom w:w="0" w:type="dxa"/>
            <w:right w:w="108" w:type="dxa"/>
          </w:tblCellMar>
        </w:tblPrEx>
        <w:trPr>
          <w:gridAfter w:val="1"/>
          <w:wAfter w:w="13" w:type="dxa"/>
          <w:trHeight w:val="454" w:hRule="exact"/>
        </w:trPr>
        <w:tc>
          <w:tcPr>
            <w:tcW w:w="1309" w:type="dxa"/>
            <w:gridSpan w:val="3"/>
            <w:vMerge w:val="continue"/>
            <w:tcBorders>
              <w:top w:val="single" w:color="auto" w:sz="8" w:space="0"/>
              <w:left w:val="single" w:color="auto" w:sz="8" w:space="0"/>
              <w:bottom w:val="single" w:color="000000" w:sz="8" w:space="0"/>
              <w:right w:val="single" w:color="000000" w:sz="8" w:space="0"/>
            </w:tcBorders>
            <w:vAlign w:val="center"/>
          </w:tcPr>
          <w:p>
            <w:pPr>
              <w:widowControl/>
              <w:jc w:val="left"/>
              <w:rPr>
                <w:rFonts w:ascii="方正楷体_GBK" w:hAnsi="等线" w:eastAsia="方正楷体_GBK" w:cs="宋体"/>
                <w:b/>
                <w:bCs/>
                <w:sz w:val="24"/>
                <w:szCs w:val="24"/>
              </w:rPr>
            </w:pPr>
          </w:p>
        </w:tc>
        <w:tc>
          <w:tcPr>
            <w:tcW w:w="2792" w:type="dxa"/>
            <w:tcBorders>
              <w:top w:val="nil"/>
              <w:left w:val="nil"/>
              <w:bottom w:val="single" w:color="auto" w:sz="8" w:space="0"/>
              <w:right w:val="single" w:color="auto" w:sz="8" w:space="0"/>
            </w:tcBorders>
            <w:shd w:val="clear" w:color="auto" w:fill="auto"/>
            <w:vAlign w:val="center"/>
          </w:tcPr>
          <w:p>
            <w:pPr>
              <w:widowControl/>
              <w:rPr>
                <w:rFonts w:ascii="方正楷体_GBK" w:hAnsi="等线" w:eastAsia="方正楷体_GBK" w:cs="宋体"/>
                <w:sz w:val="24"/>
                <w:szCs w:val="24"/>
              </w:rPr>
            </w:pPr>
            <w:r>
              <w:rPr>
                <w:rFonts w:hint="eastAsia" w:ascii="方正楷体_GBK" w:hAnsi="等线" w:eastAsia="方正楷体_GBK" w:cs="宋体"/>
                <w:sz w:val="24"/>
                <w:szCs w:val="24"/>
              </w:rPr>
              <w:t>自然科学基础</w:t>
            </w:r>
          </w:p>
        </w:tc>
        <w:tc>
          <w:tcPr>
            <w:tcW w:w="644" w:type="dxa"/>
            <w:gridSpan w:val="2"/>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4</w:t>
            </w:r>
          </w:p>
        </w:tc>
        <w:tc>
          <w:tcPr>
            <w:tcW w:w="992"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72</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r>
      <w:tr>
        <w:tblPrEx>
          <w:tblCellMar>
            <w:top w:w="0" w:type="dxa"/>
            <w:left w:w="108" w:type="dxa"/>
            <w:bottom w:w="0" w:type="dxa"/>
            <w:right w:w="108" w:type="dxa"/>
          </w:tblCellMar>
        </w:tblPrEx>
        <w:trPr>
          <w:gridAfter w:val="1"/>
          <w:wAfter w:w="13" w:type="dxa"/>
          <w:trHeight w:val="454" w:hRule="exact"/>
        </w:trPr>
        <w:tc>
          <w:tcPr>
            <w:tcW w:w="1309" w:type="dxa"/>
            <w:gridSpan w:val="3"/>
            <w:vMerge w:val="continue"/>
            <w:tcBorders>
              <w:top w:val="single" w:color="auto" w:sz="8" w:space="0"/>
              <w:left w:val="single" w:color="auto" w:sz="8" w:space="0"/>
              <w:bottom w:val="single" w:color="000000" w:sz="8" w:space="0"/>
              <w:right w:val="single" w:color="000000" w:sz="8" w:space="0"/>
            </w:tcBorders>
            <w:vAlign w:val="center"/>
          </w:tcPr>
          <w:p>
            <w:pPr>
              <w:widowControl/>
              <w:jc w:val="left"/>
              <w:rPr>
                <w:rFonts w:ascii="方正楷体_GBK" w:hAnsi="等线" w:eastAsia="方正楷体_GBK" w:cs="宋体"/>
                <w:b/>
                <w:bCs/>
                <w:sz w:val="24"/>
                <w:szCs w:val="24"/>
              </w:rPr>
            </w:pPr>
          </w:p>
        </w:tc>
        <w:tc>
          <w:tcPr>
            <w:tcW w:w="2792" w:type="dxa"/>
            <w:tcBorders>
              <w:top w:val="nil"/>
              <w:left w:val="nil"/>
              <w:bottom w:val="single" w:color="auto" w:sz="8" w:space="0"/>
              <w:right w:val="single" w:color="auto" w:sz="8" w:space="0"/>
            </w:tcBorders>
            <w:shd w:val="clear" w:color="auto" w:fill="auto"/>
            <w:vAlign w:val="center"/>
          </w:tcPr>
          <w:p>
            <w:pPr>
              <w:widowControl/>
              <w:rPr>
                <w:rFonts w:ascii="方正楷体_GBK" w:hAnsi="等线" w:eastAsia="方正楷体_GBK" w:cs="宋体"/>
                <w:sz w:val="24"/>
                <w:szCs w:val="24"/>
              </w:rPr>
            </w:pPr>
            <w:r>
              <w:rPr>
                <w:rFonts w:hint="eastAsia" w:ascii="方正楷体_GBK" w:hAnsi="等线" w:eastAsia="方正楷体_GBK" w:cs="宋体"/>
                <w:sz w:val="24"/>
                <w:szCs w:val="24"/>
              </w:rPr>
              <w:t>社会科学基础</w:t>
            </w:r>
          </w:p>
        </w:tc>
        <w:tc>
          <w:tcPr>
            <w:tcW w:w="644" w:type="dxa"/>
            <w:gridSpan w:val="2"/>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1</w:t>
            </w:r>
          </w:p>
        </w:tc>
        <w:tc>
          <w:tcPr>
            <w:tcW w:w="992"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18</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1</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color w:val="FF0000"/>
                <w:sz w:val="24"/>
                <w:szCs w:val="24"/>
              </w:rPr>
            </w:pPr>
            <w:r>
              <w:rPr>
                <w:rFonts w:hint="eastAsia" w:ascii="方正楷体_GBK" w:hAnsi="等线" w:eastAsia="方正楷体_GBK" w:cs="宋体"/>
                <w:color w:val="FF0000"/>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r>
      <w:tr>
        <w:tblPrEx>
          <w:tblCellMar>
            <w:top w:w="0" w:type="dxa"/>
            <w:left w:w="108" w:type="dxa"/>
            <w:bottom w:w="0" w:type="dxa"/>
            <w:right w:w="108" w:type="dxa"/>
          </w:tblCellMar>
        </w:tblPrEx>
        <w:trPr>
          <w:gridAfter w:val="1"/>
          <w:wAfter w:w="13" w:type="dxa"/>
          <w:trHeight w:val="454" w:hRule="exact"/>
        </w:trPr>
        <w:tc>
          <w:tcPr>
            <w:tcW w:w="1309" w:type="dxa"/>
            <w:gridSpan w:val="3"/>
            <w:vMerge w:val="continue"/>
            <w:tcBorders>
              <w:top w:val="single" w:color="auto" w:sz="8" w:space="0"/>
              <w:left w:val="single" w:color="auto" w:sz="8" w:space="0"/>
              <w:bottom w:val="single" w:color="000000" w:sz="8" w:space="0"/>
              <w:right w:val="single" w:color="000000" w:sz="8" w:space="0"/>
            </w:tcBorders>
            <w:vAlign w:val="center"/>
          </w:tcPr>
          <w:p>
            <w:pPr>
              <w:widowControl/>
              <w:jc w:val="left"/>
              <w:rPr>
                <w:rFonts w:ascii="方正楷体_GBK" w:hAnsi="等线" w:eastAsia="方正楷体_GBK" w:cs="宋体"/>
                <w:b/>
                <w:bCs/>
                <w:sz w:val="24"/>
                <w:szCs w:val="24"/>
              </w:rPr>
            </w:pPr>
          </w:p>
        </w:tc>
        <w:tc>
          <w:tcPr>
            <w:tcW w:w="2792" w:type="dxa"/>
            <w:tcBorders>
              <w:top w:val="nil"/>
              <w:left w:val="nil"/>
              <w:bottom w:val="single" w:color="auto" w:sz="8" w:space="0"/>
              <w:right w:val="single" w:color="auto" w:sz="8" w:space="0"/>
            </w:tcBorders>
            <w:shd w:val="clear" w:color="auto" w:fill="auto"/>
            <w:vAlign w:val="center"/>
          </w:tcPr>
          <w:p>
            <w:pPr>
              <w:widowControl/>
              <w:rPr>
                <w:rFonts w:ascii="方正楷体_GBK" w:hAnsi="等线" w:eastAsia="方正楷体_GBK" w:cs="宋体"/>
                <w:sz w:val="24"/>
                <w:szCs w:val="24"/>
              </w:rPr>
            </w:pPr>
            <w:r>
              <w:rPr>
                <w:rFonts w:hint="eastAsia" w:ascii="方正楷体_GBK" w:hAnsi="等线" w:eastAsia="方正楷体_GBK" w:cs="宋体"/>
                <w:sz w:val="24"/>
                <w:szCs w:val="24"/>
              </w:rPr>
              <w:t>写作</w:t>
            </w:r>
          </w:p>
        </w:tc>
        <w:tc>
          <w:tcPr>
            <w:tcW w:w="644" w:type="dxa"/>
            <w:gridSpan w:val="2"/>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4</w:t>
            </w:r>
          </w:p>
        </w:tc>
        <w:tc>
          <w:tcPr>
            <w:tcW w:w="992"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72</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r>
      <w:tr>
        <w:tblPrEx>
          <w:tblCellMar>
            <w:top w:w="0" w:type="dxa"/>
            <w:left w:w="108" w:type="dxa"/>
            <w:bottom w:w="0" w:type="dxa"/>
            <w:right w:w="108" w:type="dxa"/>
          </w:tblCellMar>
        </w:tblPrEx>
        <w:trPr>
          <w:gridAfter w:val="1"/>
          <w:wAfter w:w="13" w:type="dxa"/>
          <w:trHeight w:val="454" w:hRule="exact"/>
        </w:trPr>
        <w:tc>
          <w:tcPr>
            <w:tcW w:w="1309" w:type="dxa"/>
            <w:gridSpan w:val="3"/>
            <w:vMerge w:val="continue"/>
            <w:tcBorders>
              <w:top w:val="single" w:color="auto" w:sz="8" w:space="0"/>
              <w:left w:val="single" w:color="auto" w:sz="8" w:space="0"/>
              <w:bottom w:val="single" w:color="000000" w:sz="8" w:space="0"/>
              <w:right w:val="single" w:color="000000" w:sz="8" w:space="0"/>
            </w:tcBorders>
            <w:vAlign w:val="center"/>
          </w:tcPr>
          <w:p>
            <w:pPr>
              <w:widowControl/>
              <w:jc w:val="left"/>
              <w:rPr>
                <w:rFonts w:ascii="方正楷体_GBK" w:hAnsi="等线" w:eastAsia="方正楷体_GBK" w:cs="宋体"/>
                <w:b/>
                <w:bCs/>
                <w:sz w:val="24"/>
                <w:szCs w:val="24"/>
              </w:rPr>
            </w:pPr>
          </w:p>
        </w:tc>
        <w:tc>
          <w:tcPr>
            <w:tcW w:w="2792" w:type="dxa"/>
            <w:tcBorders>
              <w:top w:val="nil"/>
              <w:left w:val="nil"/>
              <w:bottom w:val="single" w:color="auto" w:sz="8" w:space="0"/>
              <w:right w:val="single" w:color="auto" w:sz="8" w:space="0"/>
            </w:tcBorders>
            <w:shd w:val="clear" w:color="auto" w:fill="auto"/>
            <w:vAlign w:val="center"/>
          </w:tcPr>
          <w:p>
            <w:pPr>
              <w:widowControl/>
              <w:rPr>
                <w:rFonts w:ascii="方正楷体_GBK" w:hAnsi="等线" w:eastAsia="方正楷体_GBK" w:cs="宋体"/>
                <w:sz w:val="24"/>
                <w:szCs w:val="24"/>
              </w:rPr>
            </w:pPr>
            <w:r>
              <w:rPr>
                <w:rFonts w:hint="eastAsia" w:ascii="方正楷体_GBK" w:hAnsi="等线" w:eastAsia="方正楷体_GBK" w:cs="宋体"/>
                <w:sz w:val="24"/>
                <w:szCs w:val="24"/>
              </w:rPr>
              <w:t>体育与健康</w:t>
            </w:r>
          </w:p>
        </w:tc>
        <w:tc>
          <w:tcPr>
            <w:tcW w:w="644" w:type="dxa"/>
            <w:gridSpan w:val="2"/>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12</w:t>
            </w:r>
          </w:p>
        </w:tc>
        <w:tc>
          <w:tcPr>
            <w:tcW w:w="992"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216</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r>
      <w:tr>
        <w:tblPrEx>
          <w:tblCellMar>
            <w:top w:w="0" w:type="dxa"/>
            <w:left w:w="108" w:type="dxa"/>
            <w:bottom w:w="0" w:type="dxa"/>
            <w:right w:w="108" w:type="dxa"/>
          </w:tblCellMar>
        </w:tblPrEx>
        <w:trPr>
          <w:gridAfter w:val="1"/>
          <w:wAfter w:w="13" w:type="dxa"/>
          <w:trHeight w:val="454" w:hRule="exact"/>
        </w:trPr>
        <w:tc>
          <w:tcPr>
            <w:tcW w:w="1309" w:type="dxa"/>
            <w:gridSpan w:val="3"/>
            <w:vMerge w:val="continue"/>
            <w:tcBorders>
              <w:top w:val="single" w:color="auto" w:sz="8" w:space="0"/>
              <w:left w:val="single" w:color="auto" w:sz="8" w:space="0"/>
              <w:bottom w:val="single" w:color="000000" w:sz="8" w:space="0"/>
              <w:right w:val="single" w:color="000000" w:sz="8" w:space="0"/>
            </w:tcBorders>
            <w:vAlign w:val="center"/>
          </w:tcPr>
          <w:p>
            <w:pPr>
              <w:widowControl/>
              <w:jc w:val="left"/>
              <w:rPr>
                <w:rFonts w:ascii="方正楷体_GBK" w:hAnsi="等线" w:eastAsia="方正楷体_GBK" w:cs="宋体"/>
                <w:b/>
                <w:bCs/>
                <w:sz w:val="24"/>
                <w:szCs w:val="24"/>
              </w:rPr>
            </w:pPr>
          </w:p>
        </w:tc>
        <w:tc>
          <w:tcPr>
            <w:tcW w:w="2792" w:type="dxa"/>
            <w:tcBorders>
              <w:top w:val="nil"/>
              <w:left w:val="nil"/>
              <w:bottom w:val="single" w:color="auto" w:sz="8" w:space="0"/>
              <w:right w:val="single" w:color="auto" w:sz="8" w:space="0"/>
            </w:tcBorders>
            <w:shd w:val="clear" w:color="auto" w:fill="auto"/>
            <w:vAlign w:val="center"/>
          </w:tcPr>
          <w:p>
            <w:pPr>
              <w:widowControl/>
              <w:jc w:val="left"/>
              <w:rPr>
                <w:rFonts w:ascii="方正楷体_GBK" w:hAnsi="等线" w:eastAsia="方正楷体_GBK" w:cs="宋体"/>
                <w:b/>
                <w:bCs/>
                <w:sz w:val="24"/>
                <w:szCs w:val="24"/>
              </w:rPr>
            </w:pPr>
            <w:r>
              <w:rPr>
                <w:rFonts w:hint="eastAsia" w:ascii="方正楷体_GBK" w:hAnsi="等线" w:eastAsia="方正楷体_GBK" w:cs="宋体"/>
                <w:b/>
                <w:bCs/>
                <w:sz w:val="24"/>
                <w:szCs w:val="24"/>
              </w:rPr>
              <w:t>公共基础课小计</w:t>
            </w:r>
          </w:p>
        </w:tc>
        <w:tc>
          <w:tcPr>
            <w:tcW w:w="644" w:type="dxa"/>
            <w:gridSpan w:val="2"/>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b/>
                <w:bCs/>
                <w:sz w:val="24"/>
                <w:szCs w:val="24"/>
              </w:rPr>
            </w:pPr>
            <w:r>
              <w:rPr>
                <w:rFonts w:hint="eastAsia" w:ascii="方正楷体_GBK" w:hAnsi="等线" w:eastAsia="方正楷体_GBK" w:cs="宋体"/>
                <w:b/>
                <w:bCs/>
                <w:sz w:val="24"/>
                <w:szCs w:val="24"/>
              </w:rPr>
              <w:t>89</w:t>
            </w:r>
          </w:p>
        </w:tc>
        <w:tc>
          <w:tcPr>
            <w:tcW w:w="992"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b/>
                <w:bCs/>
                <w:sz w:val="24"/>
                <w:szCs w:val="24"/>
              </w:rPr>
            </w:pPr>
            <w:r>
              <w:rPr>
                <w:rFonts w:hint="eastAsia" w:ascii="方正楷体_GBK" w:hAnsi="等线" w:eastAsia="方正楷体_GBK" w:cs="宋体"/>
                <w:b/>
                <w:bCs/>
                <w:sz w:val="24"/>
                <w:szCs w:val="24"/>
              </w:rPr>
              <w:t>1602</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b/>
                <w:bCs/>
                <w:sz w:val="24"/>
                <w:szCs w:val="24"/>
              </w:rPr>
            </w:pPr>
            <w:r>
              <w:rPr>
                <w:rFonts w:hint="eastAsia" w:ascii="方正楷体_GBK" w:hAnsi="等线" w:eastAsia="方正楷体_GBK" w:cs="宋体"/>
                <w:b/>
                <w:bCs/>
                <w:sz w:val="24"/>
                <w:szCs w:val="24"/>
              </w:rPr>
              <w:t>15</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b/>
                <w:bCs/>
                <w:sz w:val="24"/>
                <w:szCs w:val="24"/>
              </w:rPr>
            </w:pPr>
            <w:r>
              <w:rPr>
                <w:rFonts w:hint="eastAsia" w:ascii="方正楷体_GBK" w:hAnsi="等线" w:eastAsia="方正楷体_GBK" w:cs="宋体"/>
                <w:b/>
                <w:bCs/>
                <w:sz w:val="24"/>
                <w:szCs w:val="24"/>
              </w:rPr>
              <w:t>15</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b/>
                <w:bCs/>
                <w:sz w:val="24"/>
                <w:szCs w:val="24"/>
              </w:rPr>
            </w:pPr>
            <w:r>
              <w:rPr>
                <w:rFonts w:hint="eastAsia" w:ascii="方正楷体_GBK" w:hAnsi="等线" w:eastAsia="方正楷体_GBK" w:cs="宋体"/>
                <w:b/>
                <w:bCs/>
                <w:sz w:val="24"/>
                <w:szCs w:val="24"/>
              </w:rPr>
              <w:t>15</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b/>
                <w:bCs/>
                <w:sz w:val="24"/>
                <w:szCs w:val="24"/>
              </w:rPr>
            </w:pPr>
            <w:r>
              <w:rPr>
                <w:rFonts w:hint="eastAsia" w:ascii="方正楷体_GBK" w:hAnsi="等线" w:eastAsia="方正楷体_GBK" w:cs="宋体"/>
                <w:b/>
                <w:bCs/>
                <w:sz w:val="24"/>
                <w:szCs w:val="24"/>
              </w:rPr>
              <w:t>14</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b/>
                <w:bCs/>
                <w:sz w:val="24"/>
                <w:szCs w:val="24"/>
              </w:rPr>
            </w:pPr>
            <w:r>
              <w:rPr>
                <w:rFonts w:hint="eastAsia" w:ascii="方正楷体_GBK" w:hAnsi="等线" w:eastAsia="方正楷体_GBK" w:cs="宋体"/>
                <w:b/>
                <w:bCs/>
                <w:sz w:val="24"/>
                <w:szCs w:val="24"/>
              </w:rPr>
              <w:t>15</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b/>
                <w:bCs/>
                <w:sz w:val="24"/>
                <w:szCs w:val="24"/>
              </w:rPr>
            </w:pPr>
            <w:r>
              <w:rPr>
                <w:rFonts w:hint="eastAsia" w:ascii="方正楷体_GBK" w:hAnsi="等线" w:eastAsia="方正楷体_GBK" w:cs="宋体"/>
                <w:b/>
                <w:bCs/>
                <w:sz w:val="24"/>
                <w:szCs w:val="24"/>
              </w:rPr>
              <w:t>15</w:t>
            </w:r>
          </w:p>
        </w:tc>
      </w:tr>
      <w:tr>
        <w:tblPrEx>
          <w:tblCellMar>
            <w:top w:w="0" w:type="dxa"/>
            <w:left w:w="108" w:type="dxa"/>
            <w:bottom w:w="0" w:type="dxa"/>
            <w:right w:w="108" w:type="dxa"/>
          </w:tblCellMar>
        </w:tblPrEx>
        <w:trPr>
          <w:trHeight w:val="454" w:hRule="exact"/>
        </w:trPr>
        <w:tc>
          <w:tcPr>
            <w:tcW w:w="639" w:type="dxa"/>
            <w:vMerge w:val="restart"/>
            <w:tcBorders>
              <w:top w:val="nil"/>
              <w:left w:val="single" w:color="auto" w:sz="8" w:space="0"/>
              <w:bottom w:val="single" w:color="000000" w:sz="8" w:space="0"/>
              <w:right w:val="single" w:color="auto" w:sz="8" w:space="0"/>
            </w:tcBorders>
            <w:shd w:val="clear" w:color="auto" w:fill="auto"/>
            <w:vAlign w:val="center"/>
          </w:tcPr>
          <w:p>
            <w:pPr>
              <w:widowControl/>
              <w:jc w:val="center"/>
              <w:rPr>
                <w:rFonts w:ascii="方正楷体_GBK" w:hAnsi="等线" w:eastAsia="方正楷体_GBK" w:cs="宋体"/>
                <w:b/>
                <w:bCs/>
                <w:sz w:val="24"/>
                <w:szCs w:val="24"/>
              </w:rPr>
            </w:pPr>
            <w:r>
              <w:rPr>
                <w:rFonts w:hint="eastAsia" w:ascii="方正楷体_GBK" w:hAnsi="等线" w:eastAsia="方正楷体_GBK" w:cs="宋体"/>
                <w:b/>
                <w:bCs/>
                <w:sz w:val="24"/>
                <w:szCs w:val="24"/>
              </w:rPr>
              <w:t>专业（技能）课</w:t>
            </w:r>
          </w:p>
        </w:tc>
        <w:tc>
          <w:tcPr>
            <w:tcW w:w="662" w:type="dxa"/>
            <w:vMerge w:val="restart"/>
            <w:tcBorders>
              <w:top w:val="nil"/>
              <w:left w:val="single" w:color="auto" w:sz="8" w:space="0"/>
              <w:bottom w:val="single" w:color="000000" w:sz="8" w:space="0"/>
              <w:right w:val="single" w:color="auto" w:sz="8" w:space="0"/>
            </w:tcBorders>
            <w:shd w:val="clear" w:color="auto" w:fill="auto"/>
            <w:vAlign w:val="center"/>
          </w:tcPr>
          <w:p>
            <w:pPr>
              <w:widowControl/>
              <w:jc w:val="center"/>
              <w:rPr>
                <w:rFonts w:ascii="方正楷体_GBK" w:hAnsi="等线" w:eastAsia="方正楷体_GBK" w:cs="宋体"/>
                <w:b/>
                <w:bCs/>
                <w:sz w:val="24"/>
                <w:szCs w:val="24"/>
              </w:rPr>
            </w:pPr>
            <w:r>
              <w:rPr>
                <w:rFonts w:hint="eastAsia" w:ascii="方正楷体_GBK" w:hAnsi="等线" w:eastAsia="方正楷体_GBK" w:cs="宋体"/>
                <w:b/>
                <w:bCs/>
                <w:sz w:val="24"/>
                <w:szCs w:val="24"/>
              </w:rPr>
              <w:t>专业必修课程</w:t>
            </w:r>
          </w:p>
        </w:tc>
        <w:tc>
          <w:tcPr>
            <w:tcW w:w="2800" w:type="dxa"/>
            <w:gridSpan w:val="2"/>
            <w:tcBorders>
              <w:top w:val="nil"/>
              <w:left w:val="nil"/>
              <w:bottom w:val="single" w:color="auto" w:sz="8" w:space="0"/>
              <w:right w:val="single" w:color="auto" w:sz="8" w:space="0"/>
            </w:tcBorders>
            <w:shd w:val="clear" w:color="auto" w:fill="auto"/>
            <w:vAlign w:val="center"/>
          </w:tcPr>
          <w:p>
            <w:pPr>
              <w:widowControl/>
              <w:rPr>
                <w:rFonts w:ascii="方正楷体_GBK" w:hAnsi="等线" w:eastAsia="方正楷体_GBK" w:cs="宋体"/>
                <w:sz w:val="24"/>
                <w:szCs w:val="24"/>
              </w:rPr>
            </w:pPr>
            <w:r>
              <w:rPr>
                <w:rFonts w:hint="eastAsia" w:ascii="方正楷体_GBK" w:hAnsi="等线" w:eastAsia="方正楷体_GBK" w:cs="宋体"/>
                <w:sz w:val="24"/>
                <w:szCs w:val="24"/>
              </w:rPr>
              <w:t>幼儿卫生学</w:t>
            </w:r>
          </w:p>
        </w:tc>
        <w:tc>
          <w:tcPr>
            <w:tcW w:w="657"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3</w:t>
            </w:r>
          </w:p>
        </w:tc>
        <w:tc>
          <w:tcPr>
            <w:tcW w:w="992"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54</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1</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r>
      <w:tr>
        <w:tblPrEx>
          <w:tblCellMar>
            <w:top w:w="0" w:type="dxa"/>
            <w:left w:w="108" w:type="dxa"/>
            <w:bottom w:w="0" w:type="dxa"/>
            <w:right w:w="108" w:type="dxa"/>
          </w:tblCellMar>
        </w:tblPrEx>
        <w:trPr>
          <w:trHeight w:val="454" w:hRule="exact"/>
        </w:trPr>
        <w:tc>
          <w:tcPr>
            <w:tcW w:w="639" w:type="dxa"/>
            <w:vMerge w:val="continue"/>
            <w:tcBorders>
              <w:top w:val="nil"/>
              <w:left w:val="single" w:color="auto" w:sz="8" w:space="0"/>
              <w:bottom w:val="single" w:color="000000" w:sz="8" w:space="0"/>
              <w:right w:val="single" w:color="auto" w:sz="8" w:space="0"/>
            </w:tcBorders>
            <w:vAlign w:val="center"/>
          </w:tcPr>
          <w:p>
            <w:pPr>
              <w:widowControl/>
              <w:jc w:val="left"/>
              <w:rPr>
                <w:rFonts w:ascii="方正楷体_GBK" w:hAnsi="等线" w:eastAsia="方正楷体_GBK" w:cs="宋体"/>
                <w:b/>
                <w:bCs/>
                <w:sz w:val="24"/>
                <w:szCs w:val="24"/>
              </w:rPr>
            </w:pPr>
          </w:p>
        </w:tc>
        <w:tc>
          <w:tcPr>
            <w:tcW w:w="662" w:type="dxa"/>
            <w:vMerge w:val="continue"/>
            <w:tcBorders>
              <w:top w:val="nil"/>
              <w:left w:val="single" w:color="auto" w:sz="8" w:space="0"/>
              <w:bottom w:val="single" w:color="000000" w:sz="8" w:space="0"/>
              <w:right w:val="single" w:color="auto" w:sz="8" w:space="0"/>
            </w:tcBorders>
            <w:vAlign w:val="center"/>
          </w:tcPr>
          <w:p>
            <w:pPr>
              <w:widowControl/>
              <w:jc w:val="left"/>
              <w:rPr>
                <w:rFonts w:ascii="方正楷体_GBK" w:hAnsi="等线" w:eastAsia="方正楷体_GBK" w:cs="宋体"/>
                <w:b/>
                <w:bCs/>
                <w:sz w:val="24"/>
                <w:szCs w:val="24"/>
              </w:rPr>
            </w:pPr>
          </w:p>
        </w:tc>
        <w:tc>
          <w:tcPr>
            <w:tcW w:w="2800" w:type="dxa"/>
            <w:gridSpan w:val="2"/>
            <w:tcBorders>
              <w:top w:val="nil"/>
              <w:left w:val="nil"/>
              <w:bottom w:val="single" w:color="auto" w:sz="8" w:space="0"/>
              <w:right w:val="single" w:color="auto" w:sz="8" w:space="0"/>
            </w:tcBorders>
            <w:shd w:val="clear" w:color="auto" w:fill="auto"/>
            <w:vAlign w:val="center"/>
          </w:tcPr>
          <w:p>
            <w:pPr>
              <w:widowControl/>
              <w:rPr>
                <w:rFonts w:ascii="方正楷体_GBK" w:hAnsi="等线" w:eastAsia="方正楷体_GBK" w:cs="宋体"/>
                <w:sz w:val="24"/>
                <w:szCs w:val="24"/>
              </w:rPr>
            </w:pPr>
            <w:r>
              <w:rPr>
                <w:rFonts w:hint="eastAsia" w:ascii="方正楷体_GBK" w:hAnsi="等线" w:eastAsia="方正楷体_GBK" w:cs="宋体"/>
                <w:sz w:val="24"/>
                <w:szCs w:val="24"/>
              </w:rPr>
              <w:t>幼儿心理学</w:t>
            </w:r>
          </w:p>
        </w:tc>
        <w:tc>
          <w:tcPr>
            <w:tcW w:w="657"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3</w:t>
            </w:r>
          </w:p>
        </w:tc>
        <w:tc>
          <w:tcPr>
            <w:tcW w:w="992"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54</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1</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r>
      <w:tr>
        <w:tblPrEx>
          <w:tblCellMar>
            <w:top w:w="0" w:type="dxa"/>
            <w:left w:w="108" w:type="dxa"/>
            <w:bottom w:w="0" w:type="dxa"/>
            <w:right w:w="108" w:type="dxa"/>
          </w:tblCellMar>
        </w:tblPrEx>
        <w:trPr>
          <w:trHeight w:val="454" w:hRule="exact"/>
        </w:trPr>
        <w:tc>
          <w:tcPr>
            <w:tcW w:w="639" w:type="dxa"/>
            <w:vMerge w:val="continue"/>
            <w:tcBorders>
              <w:top w:val="nil"/>
              <w:left w:val="single" w:color="auto" w:sz="8" w:space="0"/>
              <w:bottom w:val="single" w:color="000000" w:sz="8" w:space="0"/>
              <w:right w:val="single" w:color="auto" w:sz="8" w:space="0"/>
            </w:tcBorders>
            <w:vAlign w:val="center"/>
          </w:tcPr>
          <w:p>
            <w:pPr>
              <w:widowControl/>
              <w:jc w:val="left"/>
              <w:rPr>
                <w:rFonts w:ascii="方正楷体_GBK" w:hAnsi="等线" w:eastAsia="方正楷体_GBK" w:cs="宋体"/>
                <w:b/>
                <w:bCs/>
                <w:sz w:val="24"/>
                <w:szCs w:val="24"/>
              </w:rPr>
            </w:pPr>
          </w:p>
        </w:tc>
        <w:tc>
          <w:tcPr>
            <w:tcW w:w="662" w:type="dxa"/>
            <w:vMerge w:val="continue"/>
            <w:tcBorders>
              <w:top w:val="nil"/>
              <w:left w:val="single" w:color="auto" w:sz="8" w:space="0"/>
              <w:bottom w:val="single" w:color="000000" w:sz="8" w:space="0"/>
              <w:right w:val="single" w:color="auto" w:sz="8" w:space="0"/>
            </w:tcBorders>
            <w:vAlign w:val="center"/>
          </w:tcPr>
          <w:p>
            <w:pPr>
              <w:widowControl/>
              <w:jc w:val="left"/>
              <w:rPr>
                <w:rFonts w:ascii="方正楷体_GBK" w:hAnsi="等线" w:eastAsia="方正楷体_GBK" w:cs="宋体"/>
                <w:b/>
                <w:bCs/>
                <w:sz w:val="24"/>
                <w:szCs w:val="24"/>
              </w:rPr>
            </w:pPr>
          </w:p>
        </w:tc>
        <w:tc>
          <w:tcPr>
            <w:tcW w:w="2800" w:type="dxa"/>
            <w:gridSpan w:val="2"/>
            <w:tcBorders>
              <w:top w:val="nil"/>
              <w:left w:val="nil"/>
              <w:bottom w:val="single" w:color="auto" w:sz="8" w:space="0"/>
              <w:right w:val="single" w:color="auto" w:sz="8" w:space="0"/>
            </w:tcBorders>
            <w:shd w:val="clear" w:color="auto" w:fill="auto"/>
            <w:vAlign w:val="center"/>
          </w:tcPr>
          <w:p>
            <w:pPr>
              <w:widowControl/>
              <w:rPr>
                <w:rFonts w:ascii="方正楷体_GBK" w:hAnsi="等线" w:eastAsia="方正楷体_GBK" w:cs="宋体"/>
                <w:sz w:val="24"/>
                <w:szCs w:val="24"/>
              </w:rPr>
            </w:pPr>
            <w:r>
              <w:rPr>
                <w:rFonts w:hint="eastAsia" w:ascii="方正楷体_GBK" w:hAnsi="等线" w:eastAsia="方正楷体_GBK" w:cs="宋体"/>
                <w:sz w:val="24"/>
                <w:szCs w:val="24"/>
              </w:rPr>
              <w:t>幼儿教育学</w:t>
            </w:r>
          </w:p>
        </w:tc>
        <w:tc>
          <w:tcPr>
            <w:tcW w:w="657"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3</w:t>
            </w:r>
          </w:p>
        </w:tc>
        <w:tc>
          <w:tcPr>
            <w:tcW w:w="992"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54</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1</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r>
      <w:tr>
        <w:tblPrEx>
          <w:tblCellMar>
            <w:top w:w="0" w:type="dxa"/>
            <w:left w:w="108" w:type="dxa"/>
            <w:bottom w:w="0" w:type="dxa"/>
            <w:right w:w="108" w:type="dxa"/>
          </w:tblCellMar>
        </w:tblPrEx>
        <w:trPr>
          <w:trHeight w:val="454" w:hRule="exact"/>
        </w:trPr>
        <w:tc>
          <w:tcPr>
            <w:tcW w:w="639" w:type="dxa"/>
            <w:vMerge w:val="continue"/>
            <w:tcBorders>
              <w:top w:val="nil"/>
              <w:left w:val="single" w:color="auto" w:sz="8" w:space="0"/>
              <w:bottom w:val="single" w:color="000000" w:sz="8" w:space="0"/>
              <w:right w:val="single" w:color="auto" w:sz="8" w:space="0"/>
            </w:tcBorders>
            <w:vAlign w:val="center"/>
          </w:tcPr>
          <w:p>
            <w:pPr>
              <w:widowControl/>
              <w:jc w:val="left"/>
              <w:rPr>
                <w:rFonts w:ascii="方正楷体_GBK" w:hAnsi="等线" w:eastAsia="方正楷体_GBK" w:cs="宋体"/>
                <w:b/>
                <w:bCs/>
                <w:sz w:val="24"/>
                <w:szCs w:val="24"/>
              </w:rPr>
            </w:pPr>
          </w:p>
        </w:tc>
        <w:tc>
          <w:tcPr>
            <w:tcW w:w="662" w:type="dxa"/>
            <w:vMerge w:val="continue"/>
            <w:tcBorders>
              <w:top w:val="nil"/>
              <w:left w:val="single" w:color="auto" w:sz="8" w:space="0"/>
              <w:bottom w:val="single" w:color="000000" w:sz="8" w:space="0"/>
              <w:right w:val="single" w:color="auto" w:sz="8" w:space="0"/>
            </w:tcBorders>
            <w:vAlign w:val="center"/>
          </w:tcPr>
          <w:p>
            <w:pPr>
              <w:widowControl/>
              <w:jc w:val="left"/>
              <w:rPr>
                <w:rFonts w:ascii="方正楷体_GBK" w:hAnsi="等线" w:eastAsia="方正楷体_GBK" w:cs="宋体"/>
                <w:b/>
                <w:bCs/>
                <w:sz w:val="24"/>
                <w:szCs w:val="24"/>
              </w:rPr>
            </w:pPr>
          </w:p>
        </w:tc>
        <w:tc>
          <w:tcPr>
            <w:tcW w:w="2800" w:type="dxa"/>
            <w:gridSpan w:val="2"/>
            <w:tcBorders>
              <w:top w:val="nil"/>
              <w:left w:val="nil"/>
              <w:bottom w:val="single" w:color="auto" w:sz="8" w:space="0"/>
              <w:right w:val="single" w:color="auto" w:sz="8" w:space="0"/>
            </w:tcBorders>
            <w:shd w:val="clear" w:color="auto" w:fill="auto"/>
            <w:vAlign w:val="center"/>
          </w:tcPr>
          <w:p>
            <w:pPr>
              <w:widowControl/>
              <w:rPr>
                <w:rFonts w:ascii="方正楷体_GBK" w:hAnsi="等线" w:eastAsia="方正楷体_GBK" w:cs="宋体"/>
                <w:sz w:val="24"/>
                <w:szCs w:val="24"/>
              </w:rPr>
            </w:pPr>
            <w:r>
              <w:rPr>
                <w:rFonts w:hint="eastAsia" w:ascii="方正楷体_GBK" w:hAnsi="等线" w:eastAsia="方正楷体_GBK" w:cs="宋体"/>
                <w:sz w:val="24"/>
                <w:szCs w:val="24"/>
              </w:rPr>
              <w:t>音乐（乐理）</w:t>
            </w:r>
          </w:p>
        </w:tc>
        <w:tc>
          <w:tcPr>
            <w:tcW w:w="657"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c>
          <w:tcPr>
            <w:tcW w:w="992"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36</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1</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1</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r>
      <w:tr>
        <w:tblPrEx>
          <w:tblCellMar>
            <w:top w:w="0" w:type="dxa"/>
            <w:left w:w="108" w:type="dxa"/>
            <w:bottom w:w="0" w:type="dxa"/>
            <w:right w:w="108" w:type="dxa"/>
          </w:tblCellMar>
        </w:tblPrEx>
        <w:trPr>
          <w:trHeight w:val="454" w:hRule="exact"/>
        </w:trPr>
        <w:tc>
          <w:tcPr>
            <w:tcW w:w="639" w:type="dxa"/>
            <w:vMerge w:val="continue"/>
            <w:tcBorders>
              <w:top w:val="nil"/>
              <w:left w:val="single" w:color="auto" w:sz="8" w:space="0"/>
              <w:bottom w:val="single" w:color="000000" w:sz="8" w:space="0"/>
              <w:right w:val="single" w:color="auto" w:sz="8" w:space="0"/>
            </w:tcBorders>
            <w:vAlign w:val="center"/>
          </w:tcPr>
          <w:p>
            <w:pPr>
              <w:widowControl/>
              <w:jc w:val="left"/>
              <w:rPr>
                <w:rFonts w:ascii="方正楷体_GBK" w:hAnsi="等线" w:eastAsia="方正楷体_GBK" w:cs="宋体"/>
                <w:b/>
                <w:bCs/>
                <w:sz w:val="24"/>
                <w:szCs w:val="24"/>
              </w:rPr>
            </w:pPr>
          </w:p>
        </w:tc>
        <w:tc>
          <w:tcPr>
            <w:tcW w:w="662" w:type="dxa"/>
            <w:vMerge w:val="continue"/>
            <w:tcBorders>
              <w:top w:val="nil"/>
              <w:left w:val="single" w:color="auto" w:sz="8" w:space="0"/>
              <w:bottom w:val="single" w:color="000000" w:sz="8" w:space="0"/>
              <w:right w:val="single" w:color="auto" w:sz="8" w:space="0"/>
            </w:tcBorders>
            <w:vAlign w:val="center"/>
          </w:tcPr>
          <w:p>
            <w:pPr>
              <w:widowControl/>
              <w:jc w:val="left"/>
              <w:rPr>
                <w:rFonts w:ascii="方正楷体_GBK" w:hAnsi="等线" w:eastAsia="方正楷体_GBK" w:cs="宋体"/>
                <w:b/>
                <w:bCs/>
                <w:sz w:val="24"/>
                <w:szCs w:val="24"/>
              </w:rPr>
            </w:pPr>
          </w:p>
        </w:tc>
        <w:tc>
          <w:tcPr>
            <w:tcW w:w="2800" w:type="dxa"/>
            <w:gridSpan w:val="2"/>
            <w:tcBorders>
              <w:top w:val="nil"/>
              <w:left w:val="nil"/>
              <w:bottom w:val="single" w:color="auto" w:sz="8" w:space="0"/>
              <w:right w:val="single" w:color="auto" w:sz="8" w:space="0"/>
            </w:tcBorders>
            <w:shd w:val="clear" w:color="auto" w:fill="auto"/>
            <w:vAlign w:val="center"/>
          </w:tcPr>
          <w:p>
            <w:pPr>
              <w:widowControl/>
              <w:rPr>
                <w:rFonts w:ascii="方正楷体_GBK" w:hAnsi="等线" w:eastAsia="方正楷体_GBK" w:cs="宋体"/>
                <w:sz w:val="24"/>
                <w:szCs w:val="24"/>
              </w:rPr>
            </w:pPr>
            <w:r>
              <w:rPr>
                <w:rFonts w:hint="eastAsia" w:ascii="方正楷体_GBK" w:hAnsi="等线" w:eastAsia="方正楷体_GBK" w:cs="宋体"/>
                <w:sz w:val="24"/>
                <w:szCs w:val="24"/>
              </w:rPr>
              <w:t>音乐（视唱与练耳）</w:t>
            </w:r>
          </w:p>
        </w:tc>
        <w:tc>
          <w:tcPr>
            <w:tcW w:w="657"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12</w:t>
            </w:r>
          </w:p>
        </w:tc>
        <w:tc>
          <w:tcPr>
            <w:tcW w:w="992"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216</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r>
      <w:tr>
        <w:tblPrEx>
          <w:tblCellMar>
            <w:top w:w="0" w:type="dxa"/>
            <w:left w:w="108" w:type="dxa"/>
            <w:bottom w:w="0" w:type="dxa"/>
            <w:right w:w="108" w:type="dxa"/>
          </w:tblCellMar>
        </w:tblPrEx>
        <w:trPr>
          <w:trHeight w:val="454" w:hRule="exact"/>
        </w:trPr>
        <w:tc>
          <w:tcPr>
            <w:tcW w:w="639" w:type="dxa"/>
            <w:vMerge w:val="continue"/>
            <w:tcBorders>
              <w:top w:val="nil"/>
              <w:left w:val="single" w:color="auto" w:sz="8" w:space="0"/>
              <w:bottom w:val="single" w:color="000000" w:sz="8" w:space="0"/>
              <w:right w:val="single" w:color="auto" w:sz="8" w:space="0"/>
            </w:tcBorders>
            <w:vAlign w:val="center"/>
          </w:tcPr>
          <w:p>
            <w:pPr>
              <w:widowControl/>
              <w:jc w:val="left"/>
              <w:rPr>
                <w:rFonts w:ascii="方正楷体_GBK" w:hAnsi="等线" w:eastAsia="方正楷体_GBK" w:cs="宋体"/>
                <w:b/>
                <w:bCs/>
                <w:sz w:val="24"/>
                <w:szCs w:val="24"/>
              </w:rPr>
            </w:pPr>
          </w:p>
        </w:tc>
        <w:tc>
          <w:tcPr>
            <w:tcW w:w="662" w:type="dxa"/>
            <w:vMerge w:val="continue"/>
            <w:tcBorders>
              <w:top w:val="nil"/>
              <w:left w:val="single" w:color="auto" w:sz="8" w:space="0"/>
              <w:bottom w:val="single" w:color="000000" w:sz="8" w:space="0"/>
              <w:right w:val="single" w:color="auto" w:sz="8" w:space="0"/>
            </w:tcBorders>
            <w:vAlign w:val="center"/>
          </w:tcPr>
          <w:p>
            <w:pPr>
              <w:widowControl/>
              <w:jc w:val="left"/>
              <w:rPr>
                <w:rFonts w:ascii="方正楷体_GBK" w:hAnsi="等线" w:eastAsia="方正楷体_GBK" w:cs="宋体"/>
                <w:b/>
                <w:bCs/>
                <w:sz w:val="24"/>
                <w:szCs w:val="24"/>
              </w:rPr>
            </w:pPr>
          </w:p>
        </w:tc>
        <w:tc>
          <w:tcPr>
            <w:tcW w:w="2800" w:type="dxa"/>
            <w:gridSpan w:val="2"/>
            <w:tcBorders>
              <w:top w:val="nil"/>
              <w:left w:val="nil"/>
              <w:bottom w:val="single" w:color="auto" w:sz="4" w:space="0"/>
              <w:right w:val="single" w:color="auto" w:sz="8" w:space="0"/>
            </w:tcBorders>
            <w:shd w:val="clear" w:color="auto" w:fill="auto"/>
            <w:vAlign w:val="center"/>
          </w:tcPr>
          <w:p>
            <w:pPr>
              <w:widowControl/>
              <w:rPr>
                <w:rFonts w:ascii="方正楷体_GBK" w:hAnsi="等线" w:eastAsia="方正楷体_GBK" w:cs="宋体"/>
                <w:sz w:val="24"/>
                <w:szCs w:val="24"/>
              </w:rPr>
            </w:pPr>
            <w:r>
              <w:rPr>
                <w:rFonts w:hint="eastAsia" w:ascii="方正楷体_GBK" w:hAnsi="等线" w:eastAsia="方正楷体_GBK" w:cs="宋体"/>
                <w:sz w:val="24"/>
                <w:szCs w:val="24"/>
              </w:rPr>
              <w:t>音乐（声乐）</w:t>
            </w:r>
          </w:p>
        </w:tc>
        <w:tc>
          <w:tcPr>
            <w:tcW w:w="657" w:type="dxa"/>
            <w:gridSpan w:val="3"/>
            <w:tcBorders>
              <w:top w:val="nil"/>
              <w:left w:val="nil"/>
              <w:bottom w:val="single" w:color="auto" w:sz="4"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12</w:t>
            </w:r>
          </w:p>
        </w:tc>
        <w:tc>
          <w:tcPr>
            <w:tcW w:w="992" w:type="dxa"/>
            <w:gridSpan w:val="3"/>
            <w:tcBorders>
              <w:top w:val="nil"/>
              <w:left w:val="nil"/>
              <w:bottom w:val="single" w:color="auto" w:sz="4"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216</w:t>
            </w:r>
          </w:p>
        </w:tc>
        <w:tc>
          <w:tcPr>
            <w:tcW w:w="556" w:type="dxa"/>
            <w:gridSpan w:val="3"/>
            <w:tcBorders>
              <w:top w:val="nil"/>
              <w:left w:val="nil"/>
              <w:bottom w:val="single" w:color="auto" w:sz="4"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c>
          <w:tcPr>
            <w:tcW w:w="556" w:type="dxa"/>
            <w:gridSpan w:val="3"/>
            <w:tcBorders>
              <w:top w:val="nil"/>
              <w:left w:val="nil"/>
              <w:bottom w:val="single" w:color="auto" w:sz="4"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c>
          <w:tcPr>
            <w:tcW w:w="556" w:type="dxa"/>
            <w:gridSpan w:val="3"/>
            <w:tcBorders>
              <w:top w:val="nil"/>
              <w:left w:val="nil"/>
              <w:bottom w:val="single" w:color="auto" w:sz="4"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c>
          <w:tcPr>
            <w:tcW w:w="556" w:type="dxa"/>
            <w:gridSpan w:val="3"/>
            <w:tcBorders>
              <w:top w:val="nil"/>
              <w:left w:val="nil"/>
              <w:bottom w:val="single" w:color="auto" w:sz="4"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c>
          <w:tcPr>
            <w:tcW w:w="556" w:type="dxa"/>
            <w:gridSpan w:val="3"/>
            <w:tcBorders>
              <w:top w:val="nil"/>
              <w:left w:val="nil"/>
              <w:bottom w:val="single" w:color="auto" w:sz="4"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c>
          <w:tcPr>
            <w:tcW w:w="556" w:type="dxa"/>
            <w:gridSpan w:val="3"/>
            <w:tcBorders>
              <w:top w:val="nil"/>
              <w:left w:val="nil"/>
              <w:bottom w:val="single" w:color="auto" w:sz="4"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r>
      <w:tr>
        <w:tblPrEx>
          <w:tblCellMar>
            <w:top w:w="0" w:type="dxa"/>
            <w:left w:w="108" w:type="dxa"/>
            <w:bottom w:w="0" w:type="dxa"/>
            <w:right w:w="108" w:type="dxa"/>
          </w:tblCellMar>
        </w:tblPrEx>
        <w:trPr>
          <w:trHeight w:val="454" w:hRule="exact"/>
        </w:trPr>
        <w:tc>
          <w:tcPr>
            <w:tcW w:w="639" w:type="dxa"/>
            <w:vMerge w:val="continue"/>
            <w:tcBorders>
              <w:top w:val="nil"/>
              <w:left w:val="single" w:color="auto" w:sz="8" w:space="0"/>
              <w:bottom w:val="single" w:color="000000" w:sz="8" w:space="0"/>
              <w:right w:val="single" w:color="auto" w:sz="8" w:space="0"/>
            </w:tcBorders>
            <w:vAlign w:val="center"/>
          </w:tcPr>
          <w:p>
            <w:pPr>
              <w:widowControl/>
              <w:jc w:val="left"/>
              <w:rPr>
                <w:rFonts w:ascii="方正楷体_GBK" w:hAnsi="等线" w:eastAsia="方正楷体_GBK" w:cs="宋体"/>
                <w:b/>
                <w:bCs/>
                <w:sz w:val="24"/>
                <w:szCs w:val="24"/>
              </w:rPr>
            </w:pPr>
          </w:p>
        </w:tc>
        <w:tc>
          <w:tcPr>
            <w:tcW w:w="662" w:type="dxa"/>
            <w:vMerge w:val="continue"/>
            <w:tcBorders>
              <w:top w:val="nil"/>
              <w:left w:val="single" w:color="auto" w:sz="8" w:space="0"/>
              <w:bottom w:val="single" w:color="000000" w:sz="8" w:space="0"/>
              <w:right w:val="single" w:color="auto" w:sz="4" w:space="0"/>
            </w:tcBorders>
            <w:vAlign w:val="center"/>
          </w:tcPr>
          <w:p>
            <w:pPr>
              <w:widowControl/>
              <w:jc w:val="left"/>
              <w:rPr>
                <w:rFonts w:ascii="方正楷体_GBK" w:hAnsi="等线" w:eastAsia="方正楷体_GBK" w:cs="宋体"/>
                <w:b/>
                <w:bCs/>
                <w:sz w:val="24"/>
                <w:szCs w:val="24"/>
              </w:rPr>
            </w:pPr>
          </w:p>
        </w:tc>
        <w:tc>
          <w:tcPr>
            <w:tcW w:w="2800" w:type="dxa"/>
            <w:gridSpan w:val="2"/>
            <w:tcBorders>
              <w:top w:val="single" w:color="auto" w:sz="4" w:space="0"/>
              <w:left w:val="single" w:color="auto" w:sz="4" w:space="0"/>
              <w:bottom w:val="single" w:color="auto" w:sz="8" w:space="0"/>
              <w:right w:val="single" w:color="auto" w:sz="8" w:space="0"/>
            </w:tcBorders>
            <w:shd w:val="clear" w:color="auto" w:fill="auto"/>
            <w:vAlign w:val="center"/>
          </w:tcPr>
          <w:p>
            <w:pPr>
              <w:widowControl/>
              <w:rPr>
                <w:rFonts w:ascii="方正楷体_GBK" w:hAnsi="等线" w:eastAsia="方正楷体_GBK" w:cs="宋体"/>
                <w:sz w:val="24"/>
                <w:szCs w:val="24"/>
              </w:rPr>
            </w:pPr>
            <w:r>
              <w:rPr>
                <w:rFonts w:hint="eastAsia" w:ascii="方正楷体_GBK" w:hAnsi="等线" w:eastAsia="方正楷体_GBK" w:cs="宋体"/>
                <w:sz w:val="24"/>
                <w:szCs w:val="24"/>
              </w:rPr>
              <w:t>音乐（键盘基础）</w:t>
            </w:r>
          </w:p>
        </w:tc>
        <w:tc>
          <w:tcPr>
            <w:tcW w:w="657" w:type="dxa"/>
            <w:gridSpan w:val="3"/>
            <w:tcBorders>
              <w:top w:val="single" w:color="auto" w:sz="4" w:space="0"/>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14</w:t>
            </w:r>
          </w:p>
        </w:tc>
        <w:tc>
          <w:tcPr>
            <w:tcW w:w="992" w:type="dxa"/>
            <w:gridSpan w:val="3"/>
            <w:tcBorders>
              <w:top w:val="single" w:color="auto" w:sz="4" w:space="0"/>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252</w:t>
            </w:r>
          </w:p>
        </w:tc>
        <w:tc>
          <w:tcPr>
            <w:tcW w:w="556" w:type="dxa"/>
            <w:gridSpan w:val="3"/>
            <w:tcBorders>
              <w:top w:val="single" w:color="auto" w:sz="4" w:space="0"/>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c>
          <w:tcPr>
            <w:tcW w:w="556" w:type="dxa"/>
            <w:gridSpan w:val="3"/>
            <w:tcBorders>
              <w:top w:val="single" w:color="auto" w:sz="4" w:space="0"/>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c>
          <w:tcPr>
            <w:tcW w:w="556" w:type="dxa"/>
            <w:gridSpan w:val="3"/>
            <w:tcBorders>
              <w:top w:val="single" w:color="auto" w:sz="4" w:space="0"/>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c>
          <w:tcPr>
            <w:tcW w:w="556" w:type="dxa"/>
            <w:gridSpan w:val="3"/>
            <w:tcBorders>
              <w:top w:val="single" w:color="auto" w:sz="4" w:space="0"/>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c>
          <w:tcPr>
            <w:tcW w:w="556" w:type="dxa"/>
            <w:gridSpan w:val="3"/>
            <w:tcBorders>
              <w:top w:val="single" w:color="auto" w:sz="4" w:space="0"/>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3</w:t>
            </w:r>
          </w:p>
        </w:tc>
        <w:tc>
          <w:tcPr>
            <w:tcW w:w="556" w:type="dxa"/>
            <w:gridSpan w:val="3"/>
            <w:tcBorders>
              <w:top w:val="single" w:color="auto" w:sz="4" w:space="0"/>
              <w:left w:val="nil"/>
              <w:bottom w:val="single" w:color="auto" w:sz="8" w:space="0"/>
              <w:right w:val="single" w:color="auto" w:sz="4"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3</w:t>
            </w:r>
          </w:p>
        </w:tc>
      </w:tr>
      <w:tr>
        <w:tblPrEx>
          <w:tblCellMar>
            <w:top w:w="0" w:type="dxa"/>
            <w:left w:w="108" w:type="dxa"/>
            <w:bottom w:w="0" w:type="dxa"/>
            <w:right w:w="108" w:type="dxa"/>
          </w:tblCellMar>
        </w:tblPrEx>
        <w:trPr>
          <w:trHeight w:val="454" w:hRule="exact"/>
        </w:trPr>
        <w:tc>
          <w:tcPr>
            <w:tcW w:w="639" w:type="dxa"/>
            <w:vMerge w:val="continue"/>
            <w:tcBorders>
              <w:top w:val="nil"/>
              <w:left w:val="single" w:color="auto" w:sz="8" w:space="0"/>
              <w:bottom w:val="single" w:color="000000" w:sz="8" w:space="0"/>
              <w:right w:val="single" w:color="auto" w:sz="8" w:space="0"/>
            </w:tcBorders>
            <w:vAlign w:val="center"/>
          </w:tcPr>
          <w:p>
            <w:pPr>
              <w:widowControl/>
              <w:jc w:val="left"/>
              <w:rPr>
                <w:rFonts w:ascii="方正楷体_GBK" w:hAnsi="等线" w:eastAsia="方正楷体_GBK" w:cs="宋体"/>
                <w:b/>
                <w:bCs/>
                <w:sz w:val="24"/>
                <w:szCs w:val="24"/>
              </w:rPr>
            </w:pPr>
          </w:p>
        </w:tc>
        <w:tc>
          <w:tcPr>
            <w:tcW w:w="662" w:type="dxa"/>
            <w:vMerge w:val="continue"/>
            <w:tcBorders>
              <w:top w:val="nil"/>
              <w:left w:val="single" w:color="auto" w:sz="8" w:space="0"/>
              <w:bottom w:val="single" w:color="000000" w:sz="8" w:space="0"/>
              <w:right w:val="single" w:color="auto" w:sz="4" w:space="0"/>
            </w:tcBorders>
            <w:vAlign w:val="center"/>
          </w:tcPr>
          <w:p>
            <w:pPr>
              <w:widowControl/>
              <w:jc w:val="left"/>
              <w:rPr>
                <w:rFonts w:ascii="方正楷体_GBK" w:hAnsi="等线" w:eastAsia="方正楷体_GBK" w:cs="宋体"/>
                <w:b/>
                <w:bCs/>
                <w:sz w:val="24"/>
                <w:szCs w:val="24"/>
              </w:rPr>
            </w:pPr>
          </w:p>
        </w:tc>
        <w:tc>
          <w:tcPr>
            <w:tcW w:w="2800" w:type="dxa"/>
            <w:gridSpan w:val="2"/>
            <w:tcBorders>
              <w:top w:val="nil"/>
              <w:left w:val="single" w:color="auto" w:sz="4" w:space="0"/>
              <w:bottom w:val="single" w:color="auto" w:sz="4" w:space="0"/>
              <w:right w:val="single" w:color="auto" w:sz="8" w:space="0"/>
            </w:tcBorders>
            <w:shd w:val="clear" w:color="auto" w:fill="auto"/>
            <w:vAlign w:val="center"/>
          </w:tcPr>
          <w:p>
            <w:pPr>
              <w:widowControl/>
              <w:rPr>
                <w:rFonts w:ascii="方正楷体_GBK" w:hAnsi="等线" w:eastAsia="方正楷体_GBK" w:cs="宋体"/>
                <w:sz w:val="24"/>
                <w:szCs w:val="24"/>
              </w:rPr>
            </w:pPr>
            <w:r>
              <w:rPr>
                <w:rFonts w:hint="eastAsia" w:ascii="方正楷体_GBK" w:hAnsi="等线" w:eastAsia="方正楷体_GBK" w:cs="宋体"/>
                <w:sz w:val="24"/>
                <w:szCs w:val="24"/>
              </w:rPr>
              <w:t>舞蹈</w:t>
            </w:r>
          </w:p>
        </w:tc>
        <w:tc>
          <w:tcPr>
            <w:tcW w:w="657" w:type="dxa"/>
            <w:gridSpan w:val="3"/>
            <w:tcBorders>
              <w:top w:val="nil"/>
              <w:left w:val="nil"/>
              <w:bottom w:val="single" w:color="auto" w:sz="4"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16</w:t>
            </w:r>
          </w:p>
        </w:tc>
        <w:tc>
          <w:tcPr>
            <w:tcW w:w="992" w:type="dxa"/>
            <w:gridSpan w:val="3"/>
            <w:tcBorders>
              <w:top w:val="nil"/>
              <w:left w:val="nil"/>
              <w:bottom w:val="single" w:color="auto" w:sz="4"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288</w:t>
            </w:r>
          </w:p>
        </w:tc>
        <w:tc>
          <w:tcPr>
            <w:tcW w:w="556" w:type="dxa"/>
            <w:gridSpan w:val="3"/>
            <w:tcBorders>
              <w:top w:val="nil"/>
              <w:left w:val="nil"/>
              <w:bottom w:val="single" w:color="auto" w:sz="4"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c>
          <w:tcPr>
            <w:tcW w:w="556" w:type="dxa"/>
            <w:gridSpan w:val="3"/>
            <w:tcBorders>
              <w:top w:val="nil"/>
              <w:left w:val="nil"/>
              <w:bottom w:val="single" w:color="auto" w:sz="4"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c>
          <w:tcPr>
            <w:tcW w:w="556" w:type="dxa"/>
            <w:gridSpan w:val="3"/>
            <w:tcBorders>
              <w:top w:val="nil"/>
              <w:left w:val="nil"/>
              <w:bottom w:val="single" w:color="auto" w:sz="4"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3</w:t>
            </w:r>
          </w:p>
        </w:tc>
        <w:tc>
          <w:tcPr>
            <w:tcW w:w="556" w:type="dxa"/>
            <w:gridSpan w:val="3"/>
            <w:tcBorders>
              <w:top w:val="nil"/>
              <w:left w:val="nil"/>
              <w:bottom w:val="single" w:color="auto" w:sz="4"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3</w:t>
            </w:r>
          </w:p>
        </w:tc>
        <w:tc>
          <w:tcPr>
            <w:tcW w:w="556" w:type="dxa"/>
            <w:gridSpan w:val="3"/>
            <w:tcBorders>
              <w:top w:val="nil"/>
              <w:left w:val="nil"/>
              <w:bottom w:val="single" w:color="auto" w:sz="4"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3</w:t>
            </w:r>
          </w:p>
        </w:tc>
        <w:tc>
          <w:tcPr>
            <w:tcW w:w="556" w:type="dxa"/>
            <w:gridSpan w:val="3"/>
            <w:tcBorders>
              <w:top w:val="nil"/>
              <w:left w:val="nil"/>
              <w:bottom w:val="single" w:color="auto" w:sz="4" w:space="0"/>
              <w:right w:val="single" w:color="auto" w:sz="4"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3</w:t>
            </w:r>
          </w:p>
        </w:tc>
      </w:tr>
      <w:tr>
        <w:tblPrEx>
          <w:tblCellMar>
            <w:top w:w="0" w:type="dxa"/>
            <w:left w:w="108" w:type="dxa"/>
            <w:bottom w:w="0" w:type="dxa"/>
            <w:right w:w="108" w:type="dxa"/>
          </w:tblCellMar>
        </w:tblPrEx>
        <w:trPr>
          <w:trHeight w:val="454" w:hRule="exact"/>
        </w:trPr>
        <w:tc>
          <w:tcPr>
            <w:tcW w:w="639" w:type="dxa"/>
            <w:vMerge w:val="continue"/>
            <w:tcBorders>
              <w:top w:val="nil"/>
              <w:left w:val="single" w:color="auto" w:sz="8" w:space="0"/>
              <w:bottom w:val="single" w:color="000000" w:sz="8" w:space="0"/>
              <w:right w:val="single" w:color="auto" w:sz="8" w:space="0"/>
            </w:tcBorders>
            <w:vAlign w:val="center"/>
          </w:tcPr>
          <w:p>
            <w:pPr>
              <w:widowControl/>
              <w:jc w:val="left"/>
              <w:rPr>
                <w:rFonts w:ascii="方正楷体_GBK" w:hAnsi="等线" w:eastAsia="方正楷体_GBK" w:cs="宋体"/>
                <w:b/>
                <w:bCs/>
                <w:sz w:val="24"/>
                <w:szCs w:val="24"/>
              </w:rPr>
            </w:pPr>
          </w:p>
        </w:tc>
        <w:tc>
          <w:tcPr>
            <w:tcW w:w="662" w:type="dxa"/>
            <w:vMerge w:val="continue"/>
            <w:tcBorders>
              <w:top w:val="nil"/>
              <w:left w:val="single" w:color="auto" w:sz="8" w:space="0"/>
              <w:bottom w:val="single" w:color="000000" w:sz="8" w:space="0"/>
              <w:right w:val="single" w:color="auto" w:sz="8" w:space="0"/>
            </w:tcBorders>
            <w:vAlign w:val="center"/>
          </w:tcPr>
          <w:p>
            <w:pPr>
              <w:widowControl/>
              <w:jc w:val="left"/>
              <w:rPr>
                <w:rFonts w:ascii="方正楷体_GBK" w:hAnsi="等线" w:eastAsia="方正楷体_GBK" w:cs="宋体"/>
                <w:b/>
                <w:bCs/>
                <w:sz w:val="24"/>
                <w:szCs w:val="24"/>
              </w:rPr>
            </w:pPr>
          </w:p>
        </w:tc>
        <w:tc>
          <w:tcPr>
            <w:tcW w:w="2800" w:type="dxa"/>
            <w:gridSpan w:val="2"/>
            <w:tcBorders>
              <w:top w:val="single" w:color="auto" w:sz="4" w:space="0"/>
              <w:left w:val="nil"/>
              <w:bottom w:val="single" w:color="auto" w:sz="8" w:space="0"/>
              <w:right w:val="single" w:color="auto" w:sz="8" w:space="0"/>
            </w:tcBorders>
            <w:shd w:val="clear" w:color="auto" w:fill="auto"/>
            <w:vAlign w:val="center"/>
          </w:tcPr>
          <w:p>
            <w:pPr>
              <w:widowControl/>
              <w:rPr>
                <w:rFonts w:ascii="方正楷体_GBK" w:hAnsi="等线" w:eastAsia="方正楷体_GBK" w:cs="宋体"/>
                <w:sz w:val="24"/>
                <w:szCs w:val="24"/>
              </w:rPr>
            </w:pPr>
            <w:r>
              <w:rPr>
                <w:rFonts w:hint="eastAsia" w:ascii="方正楷体_GBK" w:hAnsi="等线" w:eastAsia="方正楷体_GBK" w:cs="宋体"/>
                <w:sz w:val="24"/>
                <w:szCs w:val="24"/>
              </w:rPr>
              <w:t>美术</w:t>
            </w:r>
          </w:p>
        </w:tc>
        <w:tc>
          <w:tcPr>
            <w:tcW w:w="657" w:type="dxa"/>
            <w:gridSpan w:val="3"/>
            <w:tcBorders>
              <w:top w:val="single" w:color="auto" w:sz="4" w:space="0"/>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18</w:t>
            </w:r>
          </w:p>
        </w:tc>
        <w:tc>
          <w:tcPr>
            <w:tcW w:w="992" w:type="dxa"/>
            <w:gridSpan w:val="3"/>
            <w:tcBorders>
              <w:top w:val="single" w:color="auto" w:sz="4" w:space="0"/>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324</w:t>
            </w:r>
          </w:p>
        </w:tc>
        <w:tc>
          <w:tcPr>
            <w:tcW w:w="556" w:type="dxa"/>
            <w:gridSpan w:val="3"/>
            <w:tcBorders>
              <w:top w:val="single" w:color="auto" w:sz="4" w:space="0"/>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3</w:t>
            </w:r>
          </w:p>
        </w:tc>
        <w:tc>
          <w:tcPr>
            <w:tcW w:w="556" w:type="dxa"/>
            <w:gridSpan w:val="3"/>
            <w:tcBorders>
              <w:top w:val="single" w:color="auto" w:sz="4" w:space="0"/>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3</w:t>
            </w:r>
          </w:p>
        </w:tc>
        <w:tc>
          <w:tcPr>
            <w:tcW w:w="556" w:type="dxa"/>
            <w:gridSpan w:val="3"/>
            <w:tcBorders>
              <w:top w:val="single" w:color="auto" w:sz="4" w:space="0"/>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3</w:t>
            </w:r>
          </w:p>
        </w:tc>
        <w:tc>
          <w:tcPr>
            <w:tcW w:w="556" w:type="dxa"/>
            <w:gridSpan w:val="3"/>
            <w:tcBorders>
              <w:top w:val="single" w:color="auto" w:sz="4" w:space="0"/>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3</w:t>
            </w:r>
          </w:p>
        </w:tc>
        <w:tc>
          <w:tcPr>
            <w:tcW w:w="556" w:type="dxa"/>
            <w:gridSpan w:val="3"/>
            <w:tcBorders>
              <w:top w:val="single" w:color="auto" w:sz="4" w:space="0"/>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3</w:t>
            </w:r>
          </w:p>
        </w:tc>
        <w:tc>
          <w:tcPr>
            <w:tcW w:w="556" w:type="dxa"/>
            <w:gridSpan w:val="3"/>
            <w:tcBorders>
              <w:top w:val="single" w:color="auto" w:sz="4" w:space="0"/>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3</w:t>
            </w:r>
          </w:p>
        </w:tc>
      </w:tr>
      <w:tr>
        <w:tblPrEx>
          <w:tblCellMar>
            <w:top w:w="0" w:type="dxa"/>
            <w:left w:w="108" w:type="dxa"/>
            <w:bottom w:w="0" w:type="dxa"/>
            <w:right w:w="108" w:type="dxa"/>
          </w:tblCellMar>
        </w:tblPrEx>
        <w:trPr>
          <w:trHeight w:val="454" w:hRule="exact"/>
        </w:trPr>
        <w:tc>
          <w:tcPr>
            <w:tcW w:w="639" w:type="dxa"/>
            <w:vMerge w:val="continue"/>
            <w:tcBorders>
              <w:top w:val="nil"/>
              <w:left w:val="single" w:color="auto" w:sz="8" w:space="0"/>
              <w:bottom w:val="single" w:color="000000" w:sz="8" w:space="0"/>
              <w:right w:val="single" w:color="auto" w:sz="8" w:space="0"/>
            </w:tcBorders>
            <w:vAlign w:val="center"/>
          </w:tcPr>
          <w:p>
            <w:pPr>
              <w:widowControl/>
              <w:jc w:val="left"/>
              <w:rPr>
                <w:rFonts w:ascii="方正楷体_GBK" w:hAnsi="等线" w:eastAsia="方正楷体_GBK" w:cs="宋体"/>
                <w:b/>
                <w:bCs/>
                <w:sz w:val="24"/>
                <w:szCs w:val="24"/>
              </w:rPr>
            </w:pPr>
          </w:p>
        </w:tc>
        <w:tc>
          <w:tcPr>
            <w:tcW w:w="662" w:type="dxa"/>
            <w:vMerge w:val="continue"/>
            <w:tcBorders>
              <w:top w:val="nil"/>
              <w:left w:val="single" w:color="auto" w:sz="8" w:space="0"/>
              <w:bottom w:val="single" w:color="000000" w:sz="8" w:space="0"/>
              <w:right w:val="single" w:color="auto" w:sz="8" w:space="0"/>
            </w:tcBorders>
            <w:vAlign w:val="center"/>
          </w:tcPr>
          <w:p>
            <w:pPr>
              <w:widowControl/>
              <w:jc w:val="left"/>
              <w:rPr>
                <w:rFonts w:ascii="方正楷体_GBK" w:hAnsi="等线" w:eastAsia="方正楷体_GBK" w:cs="宋体"/>
                <w:b/>
                <w:bCs/>
                <w:sz w:val="24"/>
                <w:szCs w:val="24"/>
              </w:rPr>
            </w:pPr>
          </w:p>
        </w:tc>
        <w:tc>
          <w:tcPr>
            <w:tcW w:w="2800" w:type="dxa"/>
            <w:gridSpan w:val="2"/>
            <w:tcBorders>
              <w:top w:val="nil"/>
              <w:left w:val="nil"/>
              <w:bottom w:val="single" w:color="auto" w:sz="8" w:space="0"/>
              <w:right w:val="single" w:color="auto" w:sz="8" w:space="0"/>
            </w:tcBorders>
            <w:shd w:val="clear" w:color="auto" w:fill="auto"/>
            <w:vAlign w:val="center"/>
          </w:tcPr>
          <w:p>
            <w:pPr>
              <w:widowControl/>
              <w:rPr>
                <w:rFonts w:ascii="方正楷体_GBK" w:hAnsi="等线" w:eastAsia="方正楷体_GBK" w:cs="宋体"/>
                <w:sz w:val="24"/>
                <w:szCs w:val="24"/>
              </w:rPr>
            </w:pPr>
            <w:r>
              <w:rPr>
                <w:rFonts w:hint="eastAsia" w:ascii="方正楷体_GBK" w:hAnsi="等线" w:eastAsia="方正楷体_GBK" w:cs="宋体"/>
                <w:sz w:val="24"/>
                <w:szCs w:val="24"/>
              </w:rPr>
              <w:t>书法</w:t>
            </w:r>
          </w:p>
        </w:tc>
        <w:tc>
          <w:tcPr>
            <w:tcW w:w="657"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6</w:t>
            </w:r>
          </w:p>
        </w:tc>
        <w:tc>
          <w:tcPr>
            <w:tcW w:w="992"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108</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1</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1</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1</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1</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1</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1</w:t>
            </w:r>
          </w:p>
        </w:tc>
      </w:tr>
      <w:tr>
        <w:tblPrEx>
          <w:tblCellMar>
            <w:top w:w="0" w:type="dxa"/>
            <w:left w:w="108" w:type="dxa"/>
            <w:bottom w:w="0" w:type="dxa"/>
            <w:right w:w="108" w:type="dxa"/>
          </w:tblCellMar>
        </w:tblPrEx>
        <w:trPr>
          <w:trHeight w:val="454" w:hRule="exact"/>
        </w:trPr>
        <w:tc>
          <w:tcPr>
            <w:tcW w:w="639" w:type="dxa"/>
            <w:vMerge w:val="continue"/>
            <w:tcBorders>
              <w:top w:val="nil"/>
              <w:left w:val="single" w:color="auto" w:sz="8" w:space="0"/>
              <w:bottom w:val="single" w:color="000000" w:sz="8" w:space="0"/>
              <w:right w:val="single" w:color="auto" w:sz="8" w:space="0"/>
            </w:tcBorders>
            <w:vAlign w:val="center"/>
          </w:tcPr>
          <w:p>
            <w:pPr>
              <w:widowControl/>
              <w:jc w:val="left"/>
              <w:rPr>
                <w:rFonts w:ascii="方正楷体_GBK" w:hAnsi="等线" w:eastAsia="方正楷体_GBK" w:cs="宋体"/>
                <w:b/>
                <w:bCs/>
                <w:sz w:val="24"/>
                <w:szCs w:val="24"/>
              </w:rPr>
            </w:pPr>
          </w:p>
        </w:tc>
        <w:tc>
          <w:tcPr>
            <w:tcW w:w="662" w:type="dxa"/>
            <w:vMerge w:val="continue"/>
            <w:tcBorders>
              <w:top w:val="nil"/>
              <w:left w:val="single" w:color="auto" w:sz="8" w:space="0"/>
              <w:bottom w:val="single" w:color="000000" w:sz="8" w:space="0"/>
              <w:right w:val="single" w:color="auto" w:sz="8" w:space="0"/>
            </w:tcBorders>
            <w:vAlign w:val="center"/>
          </w:tcPr>
          <w:p>
            <w:pPr>
              <w:widowControl/>
              <w:jc w:val="left"/>
              <w:rPr>
                <w:rFonts w:ascii="方正楷体_GBK" w:hAnsi="等线" w:eastAsia="方正楷体_GBK" w:cs="宋体"/>
                <w:b/>
                <w:bCs/>
                <w:sz w:val="24"/>
                <w:szCs w:val="24"/>
              </w:rPr>
            </w:pPr>
          </w:p>
        </w:tc>
        <w:tc>
          <w:tcPr>
            <w:tcW w:w="2800" w:type="dxa"/>
            <w:gridSpan w:val="2"/>
            <w:tcBorders>
              <w:top w:val="nil"/>
              <w:left w:val="nil"/>
              <w:bottom w:val="single" w:color="auto" w:sz="8" w:space="0"/>
              <w:right w:val="single" w:color="auto" w:sz="8" w:space="0"/>
            </w:tcBorders>
            <w:shd w:val="clear" w:color="auto" w:fill="auto"/>
            <w:vAlign w:val="center"/>
          </w:tcPr>
          <w:p>
            <w:pPr>
              <w:widowControl/>
              <w:rPr>
                <w:rFonts w:ascii="方正楷体_GBK" w:hAnsi="等线" w:eastAsia="方正楷体_GBK" w:cs="宋体"/>
                <w:sz w:val="24"/>
                <w:szCs w:val="24"/>
              </w:rPr>
            </w:pPr>
            <w:r>
              <w:rPr>
                <w:rFonts w:hint="eastAsia" w:ascii="方正楷体_GBK" w:hAnsi="等线" w:eastAsia="方正楷体_GBK" w:cs="宋体"/>
                <w:sz w:val="24"/>
                <w:szCs w:val="24"/>
              </w:rPr>
              <w:t>幼儿教师口语</w:t>
            </w:r>
          </w:p>
        </w:tc>
        <w:tc>
          <w:tcPr>
            <w:tcW w:w="657"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6</w:t>
            </w:r>
          </w:p>
        </w:tc>
        <w:tc>
          <w:tcPr>
            <w:tcW w:w="992"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108</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1</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1</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1</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1</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1</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1</w:t>
            </w:r>
          </w:p>
        </w:tc>
      </w:tr>
      <w:tr>
        <w:tblPrEx>
          <w:tblCellMar>
            <w:top w:w="0" w:type="dxa"/>
            <w:left w:w="108" w:type="dxa"/>
            <w:bottom w:w="0" w:type="dxa"/>
            <w:right w:w="108" w:type="dxa"/>
          </w:tblCellMar>
        </w:tblPrEx>
        <w:trPr>
          <w:trHeight w:val="454" w:hRule="exact"/>
        </w:trPr>
        <w:tc>
          <w:tcPr>
            <w:tcW w:w="639" w:type="dxa"/>
            <w:vMerge w:val="continue"/>
            <w:tcBorders>
              <w:top w:val="nil"/>
              <w:left w:val="single" w:color="auto" w:sz="8" w:space="0"/>
              <w:bottom w:val="single" w:color="000000" w:sz="8" w:space="0"/>
              <w:right w:val="single" w:color="auto" w:sz="8" w:space="0"/>
            </w:tcBorders>
            <w:vAlign w:val="center"/>
          </w:tcPr>
          <w:p>
            <w:pPr>
              <w:widowControl/>
              <w:jc w:val="left"/>
              <w:rPr>
                <w:rFonts w:ascii="方正楷体_GBK" w:hAnsi="等线" w:eastAsia="方正楷体_GBK" w:cs="宋体"/>
                <w:b/>
                <w:bCs/>
                <w:sz w:val="24"/>
                <w:szCs w:val="24"/>
              </w:rPr>
            </w:pPr>
          </w:p>
        </w:tc>
        <w:tc>
          <w:tcPr>
            <w:tcW w:w="662" w:type="dxa"/>
            <w:vMerge w:val="continue"/>
            <w:tcBorders>
              <w:top w:val="nil"/>
              <w:left w:val="single" w:color="auto" w:sz="8" w:space="0"/>
              <w:bottom w:val="single" w:color="000000" w:sz="8" w:space="0"/>
              <w:right w:val="single" w:color="auto" w:sz="8" w:space="0"/>
            </w:tcBorders>
            <w:vAlign w:val="center"/>
          </w:tcPr>
          <w:p>
            <w:pPr>
              <w:widowControl/>
              <w:jc w:val="left"/>
              <w:rPr>
                <w:rFonts w:ascii="方正楷体_GBK" w:hAnsi="等线" w:eastAsia="方正楷体_GBK" w:cs="宋体"/>
                <w:b/>
                <w:bCs/>
                <w:sz w:val="24"/>
                <w:szCs w:val="24"/>
              </w:rPr>
            </w:pPr>
          </w:p>
        </w:tc>
        <w:tc>
          <w:tcPr>
            <w:tcW w:w="2800" w:type="dxa"/>
            <w:gridSpan w:val="2"/>
            <w:tcBorders>
              <w:top w:val="nil"/>
              <w:left w:val="nil"/>
              <w:bottom w:val="single" w:color="auto" w:sz="8" w:space="0"/>
              <w:right w:val="single" w:color="auto" w:sz="8" w:space="0"/>
            </w:tcBorders>
            <w:shd w:val="clear" w:color="auto" w:fill="auto"/>
            <w:vAlign w:val="center"/>
          </w:tcPr>
          <w:p>
            <w:pPr>
              <w:widowControl/>
              <w:rPr>
                <w:rFonts w:ascii="方正楷体_GBK" w:hAnsi="等线" w:eastAsia="方正楷体_GBK" w:cs="宋体"/>
                <w:sz w:val="24"/>
                <w:szCs w:val="24"/>
              </w:rPr>
            </w:pPr>
            <w:r>
              <w:rPr>
                <w:rFonts w:hint="eastAsia" w:ascii="方正楷体_GBK" w:hAnsi="等线" w:eastAsia="方正楷体_GBK" w:cs="宋体"/>
                <w:sz w:val="24"/>
                <w:szCs w:val="24"/>
              </w:rPr>
              <w:t>幼儿园教育活动设计与指导</w:t>
            </w:r>
          </w:p>
        </w:tc>
        <w:tc>
          <w:tcPr>
            <w:tcW w:w="657"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4</w:t>
            </w:r>
          </w:p>
        </w:tc>
        <w:tc>
          <w:tcPr>
            <w:tcW w:w="992"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72</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r>
      <w:tr>
        <w:tblPrEx>
          <w:tblCellMar>
            <w:top w:w="0" w:type="dxa"/>
            <w:left w:w="108" w:type="dxa"/>
            <w:bottom w:w="0" w:type="dxa"/>
            <w:right w:w="108" w:type="dxa"/>
          </w:tblCellMar>
        </w:tblPrEx>
        <w:trPr>
          <w:trHeight w:val="454" w:hRule="exact"/>
        </w:trPr>
        <w:tc>
          <w:tcPr>
            <w:tcW w:w="639" w:type="dxa"/>
            <w:vMerge w:val="continue"/>
            <w:tcBorders>
              <w:top w:val="nil"/>
              <w:left w:val="single" w:color="auto" w:sz="8" w:space="0"/>
              <w:bottom w:val="single" w:color="000000" w:sz="8" w:space="0"/>
              <w:right w:val="single" w:color="auto" w:sz="8" w:space="0"/>
            </w:tcBorders>
            <w:vAlign w:val="center"/>
          </w:tcPr>
          <w:p>
            <w:pPr>
              <w:widowControl/>
              <w:jc w:val="left"/>
              <w:rPr>
                <w:rFonts w:ascii="方正楷体_GBK" w:hAnsi="等线" w:eastAsia="方正楷体_GBK" w:cs="宋体"/>
                <w:b/>
                <w:bCs/>
                <w:sz w:val="24"/>
                <w:szCs w:val="24"/>
              </w:rPr>
            </w:pPr>
          </w:p>
        </w:tc>
        <w:tc>
          <w:tcPr>
            <w:tcW w:w="662" w:type="dxa"/>
            <w:vMerge w:val="continue"/>
            <w:tcBorders>
              <w:top w:val="nil"/>
              <w:left w:val="single" w:color="auto" w:sz="8" w:space="0"/>
              <w:bottom w:val="single" w:color="000000" w:sz="8" w:space="0"/>
              <w:right w:val="single" w:color="auto" w:sz="8" w:space="0"/>
            </w:tcBorders>
            <w:vAlign w:val="center"/>
          </w:tcPr>
          <w:p>
            <w:pPr>
              <w:widowControl/>
              <w:jc w:val="left"/>
              <w:rPr>
                <w:rFonts w:ascii="方正楷体_GBK" w:hAnsi="等线" w:eastAsia="方正楷体_GBK" w:cs="宋体"/>
                <w:b/>
                <w:bCs/>
                <w:sz w:val="24"/>
                <w:szCs w:val="24"/>
              </w:rPr>
            </w:pPr>
          </w:p>
        </w:tc>
        <w:tc>
          <w:tcPr>
            <w:tcW w:w="2800" w:type="dxa"/>
            <w:gridSpan w:val="2"/>
            <w:tcBorders>
              <w:top w:val="nil"/>
              <w:left w:val="nil"/>
              <w:bottom w:val="single" w:color="auto" w:sz="8" w:space="0"/>
              <w:right w:val="single" w:color="auto" w:sz="8" w:space="0"/>
            </w:tcBorders>
            <w:shd w:val="clear" w:color="auto" w:fill="auto"/>
            <w:vAlign w:val="center"/>
          </w:tcPr>
          <w:p>
            <w:pPr>
              <w:widowControl/>
              <w:rPr>
                <w:rFonts w:ascii="方正楷体_GBK" w:hAnsi="等线" w:eastAsia="方正楷体_GBK" w:cs="宋体"/>
                <w:sz w:val="24"/>
                <w:szCs w:val="24"/>
              </w:rPr>
            </w:pPr>
            <w:r>
              <w:rPr>
                <w:rFonts w:hint="eastAsia" w:ascii="方正楷体_GBK" w:hAnsi="等线" w:eastAsia="方正楷体_GBK" w:cs="宋体"/>
                <w:sz w:val="24"/>
                <w:szCs w:val="24"/>
              </w:rPr>
              <w:t>儿童文学</w:t>
            </w:r>
          </w:p>
        </w:tc>
        <w:tc>
          <w:tcPr>
            <w:tcW w:w="657"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4</w:t>
            </w:r>
          </w:p>
        </w:tc>
        <w:tc>
          <w:tcPr>
            <w:tcW w:w="992"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72</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r>
      <w:tr>
        <w:tblPrEx>
          <w:tblCellMar>
            <w:top w:w="0" w:type="dxa"/>
            <w:left w:w="108" w:type="dxa"/>
            <w:bottom w:w="0" w:type="dxa"/>
            <w:right w:w="108" w:type="dxa"/>
          </w:tblCellMar>
        </w:tblPrEx>
        <w:trPr>
          <w:gridAfter w:val="1"/>
          <w:wAfter w:w="13" w:type="dxa"/>
          <w:trHeight w:val="454" w:hRule="exact"/>
        </w:trPr>
        <w:tc>
          <w:tcPr>
            <w:tcW w:w="639" w:type="dxa"/>
            <w:vMerge w:val="continue"/>
            <w:tcBorders>
              <w:top w:val="nil"/>
              <w:left w:val="single" w:color="auto" w:sz="8" w:space="0"/>
              <w:bottom w:val="single" w:color="000000" w:sz="8" w:space="0"/>
              <w:right w:val="single" w:color="auto" w:sz="8" w:space="0"/>
            </w:tcBorders>
            <w:vAlign w:val="center"/>
          </w:tcPr>
          <w:p>
            <w:pPr>
              <w:widowControl/>
              <w:jc w:val="left"/>
              <w:rPr>
                <w:rFonts w:ascii="方正楷体_GBK" w:hAnsi="等线" w:eastAsia="方正楷体_GBK" w:cs="宋体"/>
                <w:b/>
                <w:bCs/>
                <w:sz w:val="24"/>
                <w:szCs w:val="24"/>
              </w:rPr>
            </w:pPr>
          </w:p>
        </w:tc>
        <w:tc>
          <w:tcPr>
            <w:tcW w:w="3462" w:type="dxa"/>
            <w:gridSpan w:val="3"/>
            <w:tcBorders>
              <w:top w:val="single" w:color="auto" w:sz="8" w:space="0"/>
              <w:left w:val="nil"/>
              <w:bottom w:val="single" w:color="auto" w:sz="8" w:space="0"/>
              <w:right w:val="single" w:color="000000" w:sz="8" w:space="0"/>
            </w:tcBorders>
            <w:shd w:val="clear" w:color="auto" w:fill="auto"/>
            <w:vAlign w:val="center"/>
          </w:tcPr>
          <w:p>
            <w:pPr>
              <w:widowControl/>
              <w:jc w:val="center"/>
              <w:rPr>
                <w:rFonts w:ascii="方正楷体_GBK" w:hAnsi="等线" w:eastAsia="方正楷体_GBK" w:cs="宋体"/>
                <w:b/>
                <w:bCs/>
                <w:sz w:val="24"/>
                <w:szCs w:val="24"/>
              </w:rPr>
            </w:pPr>
            <w:r>
              <w:rPr>
                <w:rFonts w:hint="eastAsia" w:ascii="方正楷体_GBK" w:hAnsi="等线" w:eastAsia="方正楷体_GBK" w:cs="宋体"/>
                <w:b/>
                <w:bCs/>
                <w:sz w:val="24"/>
                <w:szCs w:val="24"/>
              </w:rPr>
              <w:t>专业必修课小计</w:t>
            </w:r>
          </w:p>
        </w:tc>
        <w:tc>
          <w:tcPr>
            <w:tcW w:w="644" w:type="dxa"/>
            <w:gridSpan w:val="2"/>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b/>
                <w:bCs/>
                <w:sz w:val="24"/>
                <w:szCs w:val="24"/>
              </w:rPr>
            </w:pPr>
            <w:r>
              <w:rPr>
                <w:rFonts w:hint="eastAsia" w:ascii="方正楷体_GBK" w:hAnsi="等线" w:eastAsia="方正楷体_GBK" w:cs="宋体"/>
                <w:b/>
                <w:bCs/>
                <w:sz w:val="24"/>
                <w:szCs w:val="24"/>
              </w:rPr>
              <w:t>103</w:t>
            </w:r>
          </w:p>
        </w:tc>
        <w:tc>
          <w:tcPr>
            <w:tcW w:w="992"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b/>
                <w:bCs/>
                <w:sz w:val="24"/>
                <w:szCs w:val="24"/>
              </w:rPr>
            </w:pPr>
            <w:r>
              <w:rPr>
                <w:rFonts w:hint="eastAsia" w:ascii="方正楷体_GBK" w:hAnsi="等线" w:eastAsia="方正楷体_GBK" w:cs="宋体"/>
                <w:b/>
                <w:bCs/>
                <w:sz w:val="24"/>
                <w:szCs w:val="24"/>
              </w:rPr>
              <w:t>1854</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b/>
                <w:bCs/>
                <w:sz w:val="24"/>
                <w:szCs w:val="24"/>
              </w:rPr>
            </w:pPr>
            <w:r>
              <w:rPr>
                <w:rFonts w:hint="eastAsia" w:ascii="方正楷体_GBK" w:hAnsi="等线" w:eastAsia="方正楷体_GBK" w:cs="宋体"/>
                <w:b/>
                <w:bCs/>
                <w:sz w:val="24"/>
                <w:szCs w:val="24"/>
              </w:rPr>
              <w:t>17</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b/>
                <w:bCs/>
                <w:sz w:val="24"/>
                <w:szCs w:val="24"/>
              </w:rPr>
            </w:pPr>
            <w:r>
              <w:rPr>
                <w:rFonts w:hint="eastAsia" w:ascii="方正楷体_GBK" w:hAnsi="等线" w:eastAsia="方正楷体_GBK" w:cs="宋体"/>
                <w:b/>
                <w:bCs/>
                <w:sz w:val="24"/>
                <w:szCs w:val="24"/>
              </w:rPr>
              <w:t>17</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b/>
                <w:bCs/>
                <w:sz w:val="24"/>
                <w:szCs w:val="24"/>
              </w:rPr>
            </w:pPr>
            <w:r>
              <w:rPr>
                <w:rFonts w:hint="eastAsia" w:ascii="方正楷体_GBK" w:hAnsi="等线" w:eastAsia="方正楷体_GBK" w:cs="宋体"/>
                <w:b/>
                <w:bCs/>
                <w:sz w:val="24"/>
                <w:szCs w:val="24"/>
              </w:rPr>
              <w:t>17</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b/>
                <w:bCs/>
                <w:sz w:val="24"/>
                <w:szCs w:val="24"/>
              </w:rPr>
            </w:pPr>
            <w:r>
              <w:rPr>
                <w:rFonts w:hint="eastAsia" w:ascii="方正楷体_GBK" w:hAnsi="等线" w:eastAsia="方正楷体_GBK" w:cs="宋体"/>
                <w:b/>
                <w:bCs/>
                <w:sz w:val="24"/>
                <w:szCs w:val="24"/>
              </w:rPr>
              <w:t>18</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b/>
                <w:bCs/>
                <w:sz w:val="24"/>
                <w:szCs w:val="24"/>
              </w:rPr>
            </w:pPr>
            <w:r>
              <w:rPr>
                <w:rFonts w:hint="eastAsia" w:ascii="方正楷体_GBK" w:hAnsi="等线" w:eastAsia="方正楷体_GBK" w:cs="宋体"/>
                <w:b/>
                <w:bCs/>
                <w:sz w:val="24"/>
                <w:szCs w:val="24"/>
              </w:rPr>
              <w:t>17</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b/>
                <w:bCs/>
                <w:sz w:val="24"/>
                <w:szCs w:val="24"/>
              </w:rPr>
            </w:pPr>
            <w:r>
              <w:rPr>
                <w:rFonts w:hint="eastAsia" w:ascii="方正楷体_GBK" w:hAnsi="等线" w:eastAsia="方正楷体_GBK" w:cs="宋体"/>
                <w:b/>
                <w:bCs/>
                <w:sz w:val="24"/>
                <w:szCs w:val="24"/>
              </w:rPr>
              <w:t>17</w:t>
            </w:r>
          </w:p>
        </w:tc>
      </w:tr>
      <w:tr>
        <w:tblPrEx>
          <w:tblCellMar>
            <w:top w:w="0" w:type="dxa"/>
            <w:left w:w="108" w:type="dxa"/>
            <w:bottom w:w="0" w:type="dxa"/>
            <w:right w:w="108" w:type="dxa"/>
          </w:tblCellMar>
        </w:tblPrEx>
        <w:trPr>
          <w:trHeight w:val="454" w:hRule="exact"/>
        </w:trPr>
        <w:tc>
          <w:tcPr>
            <w:tcW w:w="639" w:type="dxa"/>
            <w:vMerge w:val="continue"/>
            <w:tcBorders>
              <w:top w:val="nil"/>
              <w:left w:val="single" w:color="auto" w:sz="8" w:space="0"/>
              <w:bottom w:val="single" w:color="000000" w:sz="8" w:space="0"/>
              <w:right w:val="single" w:color="auto" w:sz="8" w:space="0"/>
            </w:tcBorders>
            <w:vAlign w:val="center"/>
          </w:tcPr>
          <w:p>
            <w:pPr>
              <w:widowControl/>
              <w:jc w:val="left"/>
              <w:rPr>
                <w:rFonts w:ascii="方正楷体_GBK" w:hAnsi="等线" w:eastAsia="方正楷体_GBK" w:cs="宋体"/>
                <w:b/>
                <w:bCs/>
                <w:sz w:val="24"/>
                <w:szCs w:val="24"/>
              </w:rPr>
            </w:pPr>
          </w:p>
        </w:tc>
        <w:tc>
          <w:tcPr>
            <w:tcW w:w="662" w:type="dxa"/>
            <w:vMerge w:val="restart"/>
            <w:tcBorders>
              <w:top w:val="nil"/>
              <w:left w:val="single" w:color="auto" w:sz="8" w:space="0"/>
              <w:bottom w:val="single" w:color="000000" w:sz="8" w:space="0"/>
              <w:right w:val="single" w:color="auto" w:sz="8" w:space="0"/>
            </w:tcBorders>
            <w:shd w:val="clear" w:color="auto" w:fill="auto"/>
            <w:vAlign w:val="center"/>
          </w:tcPr>
          <w:p>
            <w:pPr>
              <w:widowControl/>
              <w:jc w:val="center"/>
              <w:rPr>
                <w:rFonts w:ascii="方正楷体_GBK" w:hAnsi="等线" w:eastAsia="方正楷体_GBK" w:cs="宋体"/>
                <w:b/>
                <w:bCs/>
                <w:sz w:val="24"/>
                <w:szCs w:val="24"/>
              </w:rPr>
            </w:pPr>
            <w:r>
              <w:rPr>
                <w:rFonts w:hint="eastAsia" w:ascii="方正楷体_GBK" w:hAnsi="等线" w:eastAsia="方正楷体_GBK" w:cs="宋体"/>
                <w:b/>
                <w:bCs/>
                <w:sz w:val="24"/>
                <w:szCs w:val="24"/>
              </w:rPr>
              <w:t>专业选修课程</w:t>
            </w:r>
          </w:p>
        </w:tc>
        <w:tc>
          <w:tcPr>
            <w:tcW w:w="2800" w:type="dxa"/>
            <w:gridSpan w:val="2"/>
            <w:tcBorders>
              <w:top w:val="nil"/>
              <w:left w:val="nil"/>
              <w:bottom w:val="single" w:color="auto" w:sz="8" w:space="0"/>
              <w:right w:val="single" w:color="auto" w:sz="8" w:space="0"/>
            </w:tcBorders>
            <w:shd w:val="clear" w:color="auto" w:fill="auto"/>
            <w:vAlign w:val="center"/>
          </w:tcPr>
          <w:p>
            <w:pPr>
              <w:widowControl/>
              <w:rPr>
                <w:rFonts w:ascii="方正楷体_GBK" w:hAnsi="等线" w:eastAsia="方正楷体_GBK" w:cs="宋体"/>
                <w:sz w:val="24"/>
                <w:szCs w:val="24"/>
              </w:rPr>
            </w:pPr>
            <w:r>
              <w:rPr>
                <w:rFonts w:hint="eastAsia" w:ascii="方正楷体_GBK" w:hAnsi="等线" w:eastAsia="方正楷体_GBK" w:cs="宋体"/>
                <w:sz w:val="24"/>
                <w:szCs w:val="24"/>
              </w:rPr>
              <w:t>音乐赏析</w:t>
            </w:r>
          </w:p>
        </w:tc>
        <w:tc>
          <w:tcPr>
            <w:tcW w:w="657"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c>
          <w:tcPr>
            <w:tcW w:w="992"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36</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r>
      <w:tr>
        <w:tblPrEx>
          <w:tblCellMar>
            <w:top w:w="0" w:type="dxa"/>
            <w:left w:w="108" w:type="dxa"/>
            <w:bottom w:w="0" w:type="dxa"/>
            <w:right w:w="108" w:type="dxa"/>
          </w:tblCellMar>
        </w:tblPrEx>
        <w:trPr>
          <w:trHeight w:val="454" w:hRule="exact"/>
        </w:trPr>
        <w:tc>
          <w:tcPr>
            <w:tcW w:w="639" w:type="dxa"/>
            <w:vMerge w:val="continue"/>
            <w:tcBorders>
              <w:top w:val="nil"/>
              <w:left w:val="single" w:color="auto" w:sz="8" w:space="0"/>
              <w:bottom w:val="single" w:color="000000" w:sz="8" w:space="0"/>
              <w:right w:val="single" w:color="auto" w:sz="8" w:space="0"/>
            </w:tcBorders>
            <w:vAlign w:val="center"/>
          </w:tcPr>
          <w:p>
            <w:pPr>
              <w:widowControl/>
              <w:jc w:val="left"/>
              <w:rPr>
                <w:rFonts w:ascii="方正楷体_GBK" w:hAnsi="等线" w:eastAsia="方正楷体_GBK" w:cs="宋体"/>
                <w:b/>
                <w:bCs/>
                <w:sz w:val="24"/>
                <w:szCs w:val="24"/>
              </w:rPr>
            </w:pPr>
          </w:p>
        </w:tc>
        <w:tc>
          <w:tcPr>
            <w:tcW w:w="662" w:type="dxa"/>
            <w:vMerge w:val="continue"/>
            <w:tcBorders>
              <w:top w:val="nil"/>
              <w:left w:val="single" w:color="auto" w:sz="8" w:space="0"/>
              <w:bottom w:val="single" w:color="000000" w:sz="8" w:space="0"/>
              <w:right w:val="single" w:color="auto" w:sz="8" w:space="0"/>
            </w:tcBorders>
            <w:vAlign w:val="center"/>
          </w:tcPr>
          <w:p>
            <w:pPr>
              <w:widowControl/>
              <w:jc w:val="left"/>
              <w:rPr>
                <w:rFonts w:ascii="方正楷体_GBK" w:hAnsi="等线" w:eastAsia="方正楷体_GBK" w:cs="宋体"/>
                <w:b/>
                <w:bCs/>
                <w:sz w:val="24"/>
                <w:szCs w:val="24"/>
              </w:rPr>
            </w:pPr>
          </w:p>
        </w:tc>
        <w:tc>
          <w:tcPr>
            <w:tcW w:w="2800" w:type="dxa"/>
            <w:gridSpan w:val="2"/>
            <w:tcBorders>
              <w:top w:val="nil"/>
              <w:left w:val="nil"/>
              <w:bottom w:val="single" w:color="auto" w:sz="8" w:space="0"/>
              <w:right w:val="single" w:color="auto" w:sz="8" w:space="0"/>
            </w:tcBorders>
            <w:shd w:val="clear" w:color="auto" w:fill="auto"/>
            <w:vAlign w:val="center"/>
          </w:tcPr>
          <w:p>
            <w:pPr>
              <w:widowControl/>
              <w:rPr>
                <w:rFonts w:ascii="方正楷体_GBK" w:hAnsi="等线" w:eastAsia="方正楷体_GBK" w:cs="宋体"/>
                <w:sz w:val="24"/>
                <w:szCs w:val="24"/>
              </w:rPr>
            </w:pPr>
            <w:r>
              <w:rPr>
                <w:rFonts w:hint="eastAsia" w:ascii="方正楷体_GBK" w:hAnsi="等线" w:eastAsia="方正楷体_GBK" w:cs="宋体"/>
                <w:sz w:val="24"/>
                <w:szCs w:val="24"/>
              </w:rPr>
              <w:t>版画</w:t>
            </w:r>
          </w:p>
        </w:tc>
        <w:tc>
          <w:tcPr>
            <w:tcW w:w="657"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c>
          <w:tcPr>
            <w:tcW w:w="992"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36</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r>
      <w:tr>
        <w:tblPrEx>
          <w:tblCellMar>
            <w:top w:w="0" w:type="dxa"/>
            <w:left w:w="108" w:type="dxa"/>
            <w:bottom w:w="0" w:type="dxa"/>
            <w:right w:w="108" w:type="dxa"/>
          </w:tblCellMar>
        </w:tblPrEx>
        <w:trPr>
          <w:trHeight w:val="454" w:hRule="exact"/>
        </w:trPr>
        <w:tc>
          <w:tcPr>
            <w:tcW w:w="639" w:type="dxa"/>
            <w:vMerge w:val="continue"/>
            <w:tcBorders>
              <w:top w:val="nil"/>
              <w:left w:val="single" w:color="auto" w:sz="8" w:space="0"/>
              <w:bottom w:val="single" w:color="000000" w:sz="8" w:space="0"/>
              <w:right w:val="single" w:color="auto" w:sz="8" w:space="0"/>
            </w:tcBorders>
            <w:vAlign w:val="center"/>
          </w:tcPr>
          <w:p>
            <w:pPr>
              <w:widowControl/>
              <w:jc w:val="left"/>
              <w:rPr>
                <w:rFonts w:ascii="方正楷体_GBK" w:hAnsi="等线" w:eastAsia="方正楷体_GBK" w:cs="宋体"/>
                <w:b/>
                <w:bCs/>
                <w:sz w:val="24"/>
                <w:szCs w:val="24"/>
              </w:rPr>
            </w:pPr>
          </w:p>
        </w:tc>
        <w:tc>
          <w:tcPr>
            <w:tcW w:w="662" w:type="dxa"/>
            <w:vMerge w:val="continue"/>
            <w:tcBorders>
              <w:top w:val="nil"/>
              <w:left w:val="single" w:color="auto" w:sz="8" w:space="0"/>
              <w:bottom w:val="single" w:color="000000" w:sz="8" w:space="0"/>
              <w:right w:val="single" w:color="auto" w:sz="8" w:space="0"/>
            </w:tcBorders>
            <w:vAlign w:val="center"/>
          </w:tcPr>
          <w:p>
            <w:pPr>
              <w:widowControl/>
              <w:jc w:val="left"/>
              <w:rPr>
                <w:rFonts w:ascii="方正楷体_GBK" w:hAnsi="等线" w:eastAsia="方正楷体_GBK" w:cs="宋体"/>
                <w:b/>
                <w:bCs/>
                <w:sz w:val="24"/>
                <w:szCs w:val="24"/>
              </w:rPr>
            </w:pPr>
          </w:p>
        </w:tc>
        <w:tc>
          <w:tcPr>
            <w:tcW w:w="2800" w:type="dxa"/>
            <w:gridSpan w:val="2"/>
            <w:tcBorders>
              <w:top w:val="nil"/>
              <w:left w:val="nil"/>
              <w:bottom w:val="single" w:color="auto" w:sz="8" w:space="0"/>
              <w:right w:val="single" w:color="auto" w:sz="8" w:space="0"/>
            </w:tcBorders>
            <w:shd w:val="clear" w:color="auto" w:fill="auto"/>
            <w:vAlign w:val="center"/>
          </w:tcPr>
          <w:p>
            <w:pPr>
              <w:widowControl/>
              <w:rPr>
                <w:rFonts w:ascii="方正楷体_GBK" w:hAnsi="等线" w:eastAsia="方正楷体_GBK" w:cs="宋体"/>
                <w:sz w:val="24"/>
                <w:szCs w:val="24"/>
              </w:rPr>
            </w:pPr>
            <w:r>
              <w:rPr>
                <w:rFonts w:hint="eastAsia" w:ascii="方正楷体_GBK" w:hAnsi="等线" w:eastAsia="方正楷体_GBK" w:cs="宋体"/>
                <w:sz w:val="24"/>
                <w:szCs w:val="24"/>
              </w:rPr>
              <w:t>民族民间舞蹈</w:t>
            </w:r>
          </w:p>
        </w:tc>
        <w:tc>
          <w:tcPr>
            <w:tcW w:w="657"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c>
          <w:tcPr>
            <w:tcW w:w="992"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36</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r>
      <w:tr>
        <w:tblPrEx>
          <w:tblCellMar>
            <w:top w:w="0" w:type="dxa"/>
            <w:left w:w="108" w:type="dxa"/>
            <w:bottom w:w="0" w:type="dxa"/>
            <w:right w:w="108" w:type="dxa"/>
          </w:tblCellMar>
        </w:tblPrEx>
        <w:trPr>
          <w:trHeight w:val="454" w:hRule="exact"/>
        </w:trPr>
        <w:tc>
          <w:tcPr>
            <w:tcW w:w="639" w:type="dxa"/>
            <w:vMerge w:val="continue"/>
            <w:tcBorders>
              <w:top w:val="nil"/>
              <w:left w:val="single" w:color="auto" w:sz="8" w:space="0"/>
              <w:bottom w:val="single" w:color="000000" w:sz="8" w:space="0"/>
              <w:right w:val="single" w:color="auto" w:sz="8" w:space="0"/>
            </w:tcBorders>
            <w:vAlign w:val="center"/>
          </w:tcPr>
          <w:p>
            <w:pPr>
              <w:widowControl/>
              <w:jc w:val="left"/>
              <w:rPr>
                <w:rFonts w:ascii="方正楷体_GBK" w:hAnsi="等线" w:eastAsia="方正楷体_GBK" w:cs="宋体"/>
                <w:b/>
                <w:bCs/>
                <w:sz w:val="24"/>
                <w:szCs w:val="24"/>
              </w:rPr>
            </w:pPr>
          </w:p>
        </w:tc>
        <w:tc>
          <w:tcPr>
            <w:tcW w:w="662" w:type="dxa"/>
            <w:vMerge w:val="continue"/>
            <w:tcBorders>
              <w:top w:val="nil"/>
              <w:left w:val="single" w:color="auto" w:sz="8" w:space="0"/>
              <w:bottom w:val="single" w:color="000000" w:sz="8" w:space="0"/>
              <w:right w:val="single" w:color="auto" w:sz="8" w:space="0"/>
            </w:tcBorders>
            <w:vAlign w:val="center"/>
          </w:tcPr>
          <w:p>
            <w:pPr>
              <w:widowControl/>
              <w:jc w:val="left"/>
              <w:rPr>
                <w:rFonts w:ascii="方正楷体_GBK" w:hAnsi="等线" w:eastAsia="方正楷体_GBK" w:cs="宋体"/>
                <w:b/>
                <w:bCs/>
                <w:sz w:val="24"/>
                <w:szCs w:val="24"/>
              </w:rPr>
            </w:pPr>
          </w:p>
        </w:tc>
        <w:tc>
          <w:tcPr>
            <w:tcW w:w="2800" w:type="dxa"/>
            <w:gridSpan w:val="2"/>
            <w:tcBorders>
              <w:top w:val="nil"/>
              <w:left w:val="nil"/>
              <w:bottom w:val="single" w:color="auto" w:sz="8" w:space="0"/>
              <w:right w:val="single" w:color="auto" w:sz="8" w:space="0"/>
            </w:tcBorders>
            <w:shd w:val="clear" w:color="auto" w:fill="auto"/>
            <w:vAlign w:val="center"/>
          </w:tcPr>
          <w:p>
            <w:pPr>
              <w:widowControl/>
              <w:rPr>
                <w:rFonts w:ascii="方正楷体_GBK" w:hAnsi="等线" w:eastAsia="方正楷体_GBK" w:cs="宋体"/>
                <w:sz w:val="24"/>
                <w:szCs w:val="24"/>
              </w:rPr>
            </w:pPr>
            <w:r>
              <w:rPr>
                <w:rFonts w:hint="eastAsia" w:ascii="方正楷体_GBK" w:hAnsi="等线" w:eastAsia="方正楷体_GBK" w:cs="宋体"/>
                <w:sz w:val="24"/>
                <w:szCs w:val="24"/>
              </w:rPr>
              <w:t>民间游戏</w:t>
            </w:r>
          </w:p>
        </w:tc>
        <w:tc>
          <w:tcPr>
            <w:tcW w:w="657"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c>
          <w:tcPr>
            <w:tcW w:w="992"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36</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r>
      <w:tr>
        <w:tblPrEx>
          <w:tblCellMar>
            <w:top w:w="0" w:type="dxa"/>
            <w:left w:w="108" w:type="dxa"/>
            <w:bottom w:w="0" w:type="dxa"/>
            <w:right w:w="108" w:type="dxa"/>
          </w:tblCellMar>
        </w:tblPrEx>
        <w:trPr>
          <w:trHeight w:val="454" w:hRule="exact"/>
        </w:trPr>
        <w:tc>
          <w:tcPr>
            <w:tcW w:w="639" w:type="dxa"/>
            <w:vMerge w:val="continue"/>
            <w:tcBorders>
              <w:top w:val="nil"/>
              <w:left w:val="single" w:color="auto" w:sz="8" w:space="0"/>
              <w:bottom w:val="single" w:color="000000" w:sz="8" w:space="0"/>
              <w:right w:val="single" w:color="auto" w:sz="8" w:space="0"/>
            </w:tcBorders>
            <w:vAlign w:val="center"/>
          </w:tcPr>
          <w:p>
            <w:pPr>
              <w:widowControl/>
              <w:jc w:val="left"/>
              <w:rPr>
                <w:rFonts w:ascii="方正楷体_GBK" w:hAnsi="等线" w:eastAsia="方正楷体_GBK" w:cs="宋体"/>
                <w:b/>
                <w:bCs/>
                <w:sz w:val="24"/>
                <w:szCs w:val="24"/>
              </w:rPr>
            </w:pPr>
          </w:p>
        </w:tc>
        <w:tc>
          <w:tcPr>
            <w:tcW w:w="662" w:type="dxa"/>
            <w:vMerge w:val="restart"/>
            <w:tcBorders>
              <w:top w:val="nil"/>
              <w:left w:val="single" w:color="auto" w:sz="8" w:space="0"/>
              <w:bottom w:val="single" w:color="000000" w:sz="8" w:space="0"/>
              <w:right w:val="single" w:color="auto" w:sz="8" w:space="0"/>
            </w:tcBorders>
            <w:shd w:val="clear" w:color="auto" w:fill="auto"/>
            <w:vAlign w:val="center"/>
          </w:tcPr>
          <w:p>
            <w:pPr>
              <w:widowControl/>
              <w:jc w:val="center"/>
              <w:rPr>
                <w:rFonts w:ascii="方正楷体_GBK" w:hAnsi="等线" w:eastAsia="方正楷体_GBK" w:cs="宋体"/>
                <w:b/>
                <w:bCs/>
                <w:sz w:val="24"/>
                <w:szCs w:val="24"/>
              </w:rPr>
            </w:pPr>
            <w:r>
              <w:rPr>
                <w:rFonts w:hint="eastAsia" w:ascii="方正楷体_GBK" w:hAnsi="等线" w:eastAsia="方正楷体_GBK" w:cs="宋体"/>
                <w:b/>
                <w:bCs/>
                <w:sz w:val="24"/>
                <w:szCs w:val="24"/>
              </w:rPr>
              <w:t>综合实训</w:t>
            </w:r>
          </w:p>
        </w:tc>
        <w:tc>
          <w:tcPr>
            <w:tcW w:w="2800" w:type="dxa"/>
            <w:gridSpan w:val="2"/>
            <w:tcBorders>
              <w:top w:val="nil"/>
              <w:left w:val="nil"/>
              <w:bottom w:val="single" w:color="auto" w:sz="8" w:space="0"/>
              <w:right w:val="single" w:color="auto" w:sz="8" w:space="0"/>
            </w:tcBorders>
            <w:shd w:val="clear" w:color="auto" w:fill="auto"/>
            <w:vAlign w:val="center"/>
          </w:tcPr>
          <w:p>
            <w:pPr>
              <w:widowControl/>
              <w:rPr>
                <w:rFonts w:ascii="方正楷体_GBK" w:hAnsi="等线" w:eastAsia="方正楷体_GBK" w:cs="宋体"/>
                <w:sz w:val="24"/>
                <w:szCs w:val="24"/>
              </w:rPr>
            </w:pPr>
            <w:r>
              <w:rPr>
                <w:rFonts w:hint="eastAsia" w:ascii="方正楷体_GBK" w:hAnsi="等线" w:eastAsia="方正楷体_GBK" w:cs="宋体"/>
                <w:sz w:val="24"/>
                <w:szCs w:val="24"/>
              </w:rPr>
              <w:t>幼儿心理学综合实训</w:t>
            </w:r>
          </w:p>
        </w:tc>
        <w:tc>
          <w:tcPr>
            <w:tcW w:w="657"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18</w:t>
            </w:r>
          </w:p>
        </w:tc>
        <w:tc>
          <w:tcPr>
            <w:tcW w:w="992"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324</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18</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r>
      <w:tr>
        <w:tblPrEx>
          <w:tblCellMar>
            <w:top w:w="0" w:type="dxa"/>
            <w:left w:w="108" w:type="dxa"/>
            <w:bottom w:w="0" w:type="dxa"/>
            <w:right w:w="108" w:type="dxa"/>
          </w:tblCellMar>
        </w:tblPrEx>
        <w:trPr>
          <w:trHeight w:val="454" w:hRule="exact"/>
        </w:trPr>
        <w:tc>
          <w:tcPr>
            <w:tcW w:w="639" w:type="dxa"/>
            <w:vMerge w:val="continue"/>
            <w:tcBorders>
              <w:top w:val="nil"/>
              <w:left w:val="single" w:color="auto" w:sz="8" w:space="0"/>
              <w:bottom w:val="single" w:color="000000" w:sz="8" w:space="0"/>
              <w:right w:val="single" w:color="auto" w:sz="8" w:space="0"/>
            </w:tcBorders>
            <w:vAlign w:val="center"/>
          </w:tcPr>
          <w:p>
            <w:pPr>
              <w:widowControl/>
              <w:jc w:val="left"/>
              <w:rPr>
                <w:rFonts w:ascii="方正楷体_GBK" w:hAnsi="等线" w:eastAsia="方正楷体_GBK" w:cs="宋体"/>
                <w:b/>
                <w:bCs/>
                <w:sz w:val="24"/>
                <w:szCs w:val="24"/>
              </w:rPr>
            </w:pPr>
          </w:p>
        </w:tc>
        <w:tc>
          <w:tcPr>
            <w:tcW w:w="662" w:type="dxa"/>
            <w:vMerge w:val="continue"/>
            <w:tcBorders>
              <w:top w:val="nil"/>
              <w:left w:val="single" w:color="auto" w:sz="8" w:space="0"/>
              <w:bottom w:val="single" w:color="000000" w:sz="8" w:space="0"/>
              <w:right w:val="single" w:color="auto" w:sz="8" w:space="0"/>
            </w:tcBorders>
            <w:vAlign w:val="center"/>
          </w:tcPr>
          <w:p>
            <w:pPr>
              <w:widowControl/>
              <w:jc w:val="left"/>
              <w:rPr>
                <w:rFonts w:ascii="方正楷体_GBK" w:hAnsi="等线" w:eastAsia="方正楷体_GBK" w:cs="宋体"/>
                <w:b/>
                <w:bCs/>
                <w:sz w:val="24"/>
                <w:szCs w:val="24"/>
              </w:rPr>
            </w:pPr>
          </w:p>
        </w:tc>
        <w:tc>
          <w:tcPr>
            <w:tcW w:w="2800" w:type="dxa"/>
            <w:gridSpan w:val="2"/>
            <w:tcBorders>
              <w:top w:val="nil"/>
              <w:left w:val="nil"/>
              <w:bottom w:val="single" w:color="auto" w:sz="8" w:space="0"/>
              <w:right w:val="single" w:color="auto" w:sz="8" w:space="0"/>
            </w:tcBorders>
            <w:shd w:val="clear" w:color="auto" w:fill="auto"/>
            <w:vAlign w:val="center"/>
          </w:tcPr>
          <w:p>
            <w:pPr>
              <w:widowControl/>
              <w:rPr>
                <w:rFonts w:ascii="方正楷体_GBK" w:hAnsi="等线" w:eastAsia="方正楷体_GBK" w:cs="宋体"/>
                <w:sz w:val="24"/>
                <w:szCs w:val="24"/>
              </w:rPr>
            </w:pPr>
            <w:r>
              <w:rPr>
                <w:rFonts w:hint="eastAsia" w:ascii="方正楷体_GBK" w:hAnsi="等线" w:eastAsia="方正楷体_GBK" w:cs="宋体"/>
                <w:sz w:val="24"/>
                <w:szCs w:val="24"/>
              </w:rPr>
              <w:t>幼儿卫生学综合实训</w:t>
            </w:r>
          </w:p>
        </w:tc>
        <w:tc>
          <w:tcPr>
            <w:tcW w:w="657"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18</w:t>
            </w:r>
          </w:p>
        </w:tc>
        <w:tc>
          <w:tcPr>
            <w:tcW w:w="992"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324</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18</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r>
      <w:tr>
        <w:tblPrEx>
          <w:tblCellMar>
            <w:top w:w="0" w:type="dxa"/>
            <w:left w:w="108" w:type="dxa"/>
            <w:bottom w:w="0" w:type="dxa"/>
            <w:right w:w="108" w:type="dxa"/>
          </w:tblCellMar>
        </w:tblPrEx>
        <w:trPr>
          <w:trHeight w:val="454" w:hRule="exact"/>
        </w:trPr>
        <w:tc>
          <w:tcPr>
            <w:tcW w:w="639" w:type="dxa"/>
            <w:vMerge w:val="continue"/>
            <w:tcBorders>
              <w:top w:val="nil"/>
              <w:left w:val="single" w:color="auto" w:sz="8" w:space="0"/>
              <w:bottom w:val="single" w:color="000000" w:sz="8" w:space="0"/>
              <w:right w:val="single" w:color="auto" w:sz="8" w:space="0"/>
            </w:tcBorders>
            <w:vAlign w:val="center"/>
          </w:tcPr>
          <w:p>
            <w:pPr>
              <w:widowControl/>
              <w:jc w:val="left"/>
              <w:rPr>
                <w:rFonts w:ascii="方正楷体_GBK" w:hAnsi="等线" w:eastAsia="方正楷体_GBK" w:cs="宋体"/>
                <w:b/>
                <w:bCs/>
                <w:sz w:val="24"/>
                <w:szCs w:val="24"/>
              </w:rPr>
            </w:pPr>
          </w:p>
        </w:tc>
        <w:tc>
          <w:tcPr>
            <w:tcW w:w="662" w:type="dxa"/>
            <w:vMerge w:val="continue"/>
            <w:tcBorders>
              <w:top w:val="nil"/>
              <w:left w:val="single" w:color="auto" w:sz="8" w:space="0"/>
              <w:bottom w:val="single" w:color="000000" w:sz="8" w:space="0"/>
              <w:right w:val="single" w:color="auto" w:sz="8" w:space="0"/>
            </w:tcBorders>
            <w:vAlign w:val="center"/>
          </w:tcPr>
          <w:p>
            <w:pPr>
              <w:widowControl/>
              <w:jc w:val="left"/>
              <w:rPr>
                <w:rFonts w:ascii="方正楷体_GBK" w:hAnsi="等线" w:eastAsia="方正楷体_GBK" w:cs="宋体"/>
                <w:b/>
                <w:bCs/>
                <w:sz w:val="24"/>
                <w:szCs w:val="24"/>
              </w:rPr>
            </w:pPr>
          </w:p>
        </w:tc>
        <w:tc>
          <w:tcPr>
            <w:tcW w:w="2800" w:type="dxa"/>
            <w:gridSpan w:val="2"/>
            <w:tcBorders>
              <w:top w:val="nil"/>
              <w:left w:val="nil"/>
              <w:bottom w:val="single" w:color="auto" w:sz="8" w:space="0"/>
              <w:right w:val="single" w:color="auto" w:sz="8" w:space="0"/>
            </w:tcBorders>
            <w:shd w:val="clear" w:color="auto" w:fill="auto"/>
            <w:vAlign w:val="center"/>
          </w:tcPr>
          <w:p>
            <w:pPr>
              <w:widowControl/>
              <w:jc w:val="left"/>
              <w:rPr>
                <w:rFonts w:ascii="方正楷体_GBK" w:hAnsi="等线" w:eastAsia="方正楷体_GBK" w:cs="宋体"/>
                <w:sz w:val="24"/>
                <w:szCs w:val="24"/>
              </w:rPr>
            </w:pPr>
            <w:r>
              <w:rPr>
                <w:rFonts w:hint="eastAsia" w:ascii="方正楷体_GBK" w:hAnsi="等线" w:eastAsia="方正楷体_GBK" w:cs="宋体"/>
                <w:sz w:val="24"/>
                <w:szCs w:val="24"/>
              </w:rPr>
              <w:t>幼儿教育学综合实训</w:t>
            </w:r>
          </w:p>
        </w:tc>
        <w:tc>
          <w:tcPr>
            <w:tcW w:w="657"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18</w:t>
            </w:r>
          </w:p>
        </w:tc>
        <w:tc>
          <w:tcPr>
            <w:tcW w:w="992"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324</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18</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r>
      <w:tr>
        <w:tblPrEx>
          <w:tblCellMar>
            <w:top w:w="0" w:type="dxa"/>
            <w:left w:w="108" w:type="dxa"/>
            <w:bottom w:w="0" w:type="dxa"/>
            <w:right w:w="108" w:type="dxa"/>
          </w:tblCellMar>
        </w:tblPrEx>
        <w:trPr>
          <w:trHeight w:val="454" w:hRule="exact"/>
        </w:trPr>
        <w:tc>
          <w:tcPr>
            <w:tcW w:w="639" w:type="dxa"/>
            <w:vMerge w:val="continue"/>
            <w:tcBorders>
              <w:top w:val="nil"/>
              <w:left w:val="single" w:color="auto" w:sz="8" w:space="0"/>
              <w:bottom w:val="single" w:color="000000" w:sz="8" w:space="0"/>
              <w:right w:val="single" w:color="auto" w:sz="8" w:space="0"/>
            </w:tcBorders>
            <w:vAlign w:val="center"/>
          </w:tcPr>
          <w:p>
            <w:pPr>
              <w:widowControl/>
              <w:jc w:val="left"/>
              <w:rPr>
                <w:rFonts w:ascii="方正楷体_GBK" w:hAnsi="等线" w:eastAsia="方正楷体_GBK" w:cs="宋体"/>
                <w:b/>
                <w:bCs/>
                <w:sz w:val="24"/>
                <w:szCs w:val="24"/>
              </w:rPr>
            </w:pPr>
          </w:p>
        </w:tc>
        <w:tc>
          <w:tcPr>
            <w:tcW w:w="662" w:type="dxa"/>
            <w:vMerge w:val="continue"/>
            <w:tcBorders>
              <w:top w:val="nil"/>
              <w:left w:val="single" w:color="auto" w:sz="8" w:space="0"/>
              <w:bottom w:val="single" w:color="000000" w:sz="8" w:space="0"/>
              <w:right w:val="single" w:color="auto" w:sz="8" w:space="0"/>
            </w:tcBorders>
            <w:vAlign w:val="center"/>
          </w:tcPr>
          <w:p>
            <w:pPr>
              <w:widowControl/>
              <w:jc w:val="left"/>
              <w:rPr>
                <w:rFonts w:ascii="方正楷体_GBK" w:hAnsi="等线" w:eastAsia="方正楷体_GBK" w:cs="宋体"/>
                <w:b/>
                <w:bCs/>
                <w:sz w:val="24"/>
                <w:szCs w:val="24"/>
              </w:rPr>
            </w:pPr>
          </w:p>
        </w:tc>
        <w:tc>
          <w:tcPr>
            <w:tcW w:w="2800" w:type="dxa"/>
            <w:gridSpan w:val="2"/>
            <w:tcBorders>
              <w:top w:val="nil"/>
              <w:left w:val="nil"/>
              <w:bottom w:val="single" w:color="auto" w:sz="8" w:space="0"/>
              <w:right w:val="single" w:color="auto" w:sz="8" w:space="0"/>
            </w:tcBorders>
            <w:shd w:val="clear" w:color="auto" w:fill="auto"/>
            <w:vAlign w:val="center"/>
          </w:tcPr>
          <w:p>
            <w:pPr>
              <w:widowControl/>
              <w:jc w:val="left"/>
              <w:rPr>
                <w:rFonts w:ascii="方正楷体_GBK" w:hAnsi="等线" w:eastAsia="方正楷体_GBK" w:cs="宋体"/>
                <w:sz w:val="24"/>
                <w:szCs w:val="24"/>
              </w:rPr>
            </w:pPr>
            <w:r>
              <w:rPr>
                <w:rFonts w:hint="eastAsia" w:ascii="方正楷体_GBK" w:hAnsi="等线" w:eastAsia="方正楷体_GBK" w:cs="宋体"/>
                <w:sz w:val="24"/>
                <w:szCs w:val="24"/>
              </w:rPr>
              <w:t>劳动与社会实践</w:t>
            </w:r>
          </w:p>
        </w:tc>
        <w:tc>
          <w:tcPr>
            <w:tcW w:w="657"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36</w:t>
            </w:r>
          </w:p>
        </w:tc>
        <w:tc>
          <w:tcPr>
            <w:tcW w:w="992"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648</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18</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18</w:t>
            </w:r>
          </w:p>
        </w:tc>
      </w:tr>
      <w:tr>
        <w:tblPrEx>
          <w:tblCellMar>
            <w:top w:w="0" w:type="dxa"/>
            <w:left w:w="108" w:type="dxa"/>
            <w:bottom w:w="0" w:type="dxa"/>
            <w:right w:w="108" w:type="dxa"/>
          </w:tblCellMar>
        </w:tblPrEx>
        <w:trPr>
          <w:gridAfter w:val="1"/>
          <w:wAfter w:w="13" w:type="dxa"/>
          <w:trHeight w:val="454" w:hRule="exact"/>
        </w:trPr>
        <w:tc>
          <w:tcPr>
            <w:tcW w:w="639" w:type="dxa"/>
            <w:vMerge w:val="continue"/>
            <w:tcBorders>
              <w:top w:val="nil"/>
              <w:left w:val="single" w:color="auto" w:sz="8" w:space="0"/>
              <w:bottom w:val="single" w:color="000000" w:sz="8" w:space="0"/>
              <w:right w:val="single" w:color="auto" w:sz="8" w:space="0"/>
            </w:tcBorders>
            <w:vAlign w:val="center"/>
          </w:tcPr>
          <w:p>
            <w:pPr>
              <w:widowControl/>
              <w:jc w:val="left"/>
              <w:rPr>
                <w:rFonts w:ascii="方正楷体_GBK" w:hAnsi="等线" w:eastAsia="方正楷体_GBK" w:cs="宋体"/>
                <w:b/>
                <w:bCs/>
                <w:sz w:val="24"/>
                <w:szCs w:val="24"/>
              </w:rPr>
            </w:pPr>
          </w:p>
        </w:tc>
        <w:tc>
          <w:tcPr>
            <w:tcW w:w="3462" w:type="dxa"/>
            <w:gridSpan w:val="3"/>
            <w:tcBorders>
              <w:top w:val="single" w:color="auto" w:sz="8" w:space="0"/>
              <w:left w:val="nil"/>
              <w:bottom w:val="single" w:color="auto" w:sz="8" w:space="0"/>
              <w:right w:val="single" w:color="000000"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军训、入学教育</w:t>
            </w:r>
          </w:p>
        </w:tc>
        <w:tc>
          <w:tcPr>
            <w:tcW w:w="644" w:type="dxa"/>
            <w:gridSpan w:val="2"/>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5</w:t>
            </w:r>
          </w:p>
        </w:tc>
        <w:tc>
          <w:tcPr>
            <w:tcW w:w="992"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18</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r>
      <w:tr>
        <w:tblPrEx>
          <w:tblCellMar>
            <w:top w:w="0" w:type="dxa"/>
            <w:left w:w="108" w:type="dxa"/>
            <w:bottom w:w="0" w:type="dxa"/>
            <w:right w:w="108" w:type="dxa"/>
          </w:tblCellMar>
        </w:tblPrEx>
        <w:trPr>
          <w:gridAfter w:val="1"/>
          <w:wAfter w:w="13" w:type="dxa"/>
          <w:trHeight w:val="454" w:hRule="exact"/>
        </w:trPr>
        <w:tc>
          <w:tcPr>
            <w:tcW w:w="639" w:type="dxa"/>
            <w:vMerge w:val="continue"/>
            <w:tcBorders>
              <w:top w:val="nil"/>
              <w:left w:val="single" w:color="auto" w:sz="8" w:space="0"/>
              <w:bottom w:val="single" w:color="000000" w:sz="8" w:space="0"/>
              <w:right w:val="single" w:color="auto" w:sz="8" w:space="0"/>
            </w:tcBorders>
            <w:vAlign w:val="center"/>
          </w:tcPr>
          <w:p>
            <w:pPr>
              <w:widowControl/>
              <w:jc w:val="left"/>
              <w:rPr>
                <w:rFonts w:ascii="方正楷体_GBK" w:hAnsi="等线" w:eastAsia="方正楷体_GBK" w:cs="宋体"/>
                <w:b/>
                <w:bCs/>
                <w:sz w:val="24"/>
                <w:szCs w:val="24"/>
              </w:rPr>
            </w:pPr>
          </w:p>
        </w:tc>
        <w:tc>
          <w:tcPr>
            <w:tcW w:w="3462" w:type="dxa"/>
            <w:gridSpan w:val="3"/>
            <w:tcBorders>
              <w:top w:val="single" w:color="auto" w:sz="8" w:space="0"/>
              <w:left w:val="nil"/>
              <w:bottom w:val="single" w:color="auto" w:sz="8" w:space="0"/>
              <w:right w:val="single" w:color="000000"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教育见习</w:t>
            </w:r>
          </w:p>
        </w:tc>
        <w:tc>
          <w:tcPr>
            <w:tcW w:w="644" w:type="dxa"/>
            <w:gridSpan w:val="2"/>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2</w:t>
            </w:r>
          </w:p>
        </w:tc>
        <w:tc>
          <w:tcPr>
            <w:tcW w:w="992"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　</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sz w:val="24"/>
                <w:szCs w:val="24"/>
              </w:rPr>
            </w:pPr>
            <w:r>
              <w:rPr>
                <w:rFonts w:hint="eastAsia" w:ascii="方正楷体_GBK" w:hAnsi="等线" w:eastAsia="方正楷体_GBK" w:cs="宋体"/>
                <w:sz w:val="24"/>
                <w:szCs w:val="24"/>
              </w:rPr>
              <w:t>36</w:t>
            </w:r>
          </w:p>
        </w:tc>
      </w:tr>
      <w:tr>
        <w:tblPrEx>
          <w:tblCellMar>
            <w:top w:w="0" w:type="dxa"/>
            <w:left w:w="108" w:type="dxa"/>
            <w:bottom w:w="0" w:type="dxa"/>
            <w:right w:w="108" w:type="dxa"/>
          </w:tblCellMar>
        </w:tblPrEx>
        <w:trPr>
          <w:gridAfter w:val="1"/>
          <w:wAfter w:w="13" w:type="dxa"/>
          <w:trHeight w:val="454" w:hRule="exact"/>
        </w:trPr>
        <w:tc>
          <w:tcPr>
            <w:tcW w:w="639" w:type="dxa"/>
            <w:vMerge w:val="continue"/>
            <w:tcBorders>
              <w:top w:val="nil"/>
              <w:left w:val="single" w:color="auto" w:sz="8" w:space="0"/>
              <w:bottom w:val="single" w:color="000000" w:sz="8" w:space="0"/>
              <w:right w:val="single" w:color="auto" w:sz="8" w:space="0"/>
            </w:tcBorders>
            <w:vAlign w:val="center"/>
          </w:tcPr>
          <w:p>
            <w:pPr>
              <w:widowControl/>
              <w:jc w:val="left"/>
              <w:rPr>
                <w:rFonts w:ascii="方正楷体_GBK" w:hAnsi="等线" w:eastAsia="方正楷体_GBK" w:cs="宋体"/>
                <w:b/>
                <w:bCs/>
                <w:sz w:val="24"/>
                <w:szCs w:val="24"/>
              </w:rPr>
            </w:pPr>
          </w:p>
        </w:tc>
        <w:tc>
          <w:tcPr>
            <w:tcW w:w="3462" w:type="dxa"/>
            <w:gridSpan w:val="3"/>
            <w:tcBorders>
              <w:top w:val="single" w:color="auto" w:sz="8" w:space="0"/>
              <w:left w:val="nil"/>
              <w:bottom w:val="single" w:color="auto" w:sz="8" w:space="0"/>
              <w:right w:val="single" w:color="000000" w:sz="8" w:space="0"/>
            </w:tcBorders>
            <w:shd w:val="clear" w:color="auto" w:fill="auto"/>
            <w:vAlign w:val="center"/>
          </w:tcPr>
          <w:p>
            <w:pPr>
              <w:widowControl/>
              <w:jc w:val="center"/>
              <w:rPr>
                <w:rFonts w:ascii="方正楷体_GBK" w:hAnsi="等线" w:eastAsia="方正楷体_GBK" w:cs="宋体"/>
                <w:b/>
                <w:bCs/>
                <w:sz w:val="24"/>
                <w:szCs w:val="24"/>
              </w:rPr>
            </w:pPr>
            <w:r>
              <w:rPr>
                <w:rFonts w:hint="eastAsia" w:ascii="方正楷体_GBK" w:hAnsi="等线" w:eastAsia="方正楷体_GBK" w:cs="宋体"/>
                <w:b/>
                <w:bCs/>
                <w:sz w:val="24"/>
                <w:szCs w:val="24"/>
              </w:rPr>
              <w:t>专业选修课程、综合实训小计</w:t>
            </w:r>
          </w:p>
        </w:tc>
        <w:tc>
          <w:tcPr>
            <w:tcW w:w="644" w:type="dxa"/>
            <w:gridSpan w:val="2"/>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b/>
                <w:bCs/>
                <w:sz w:val="24"/>
                <w:szCs w:val="24"/>
              </w:rPr>
            </w:pPr>
            <w:r>
              <w:rPr>
                <w:rFonts w:hint="eastAsia" w:ascii="方正楷体_GBK" w:hAnsi="等线" w:eastAsia="方正楷体_GBK" w:cs="宋体"/>
                <w:b/>
                <w:bCs/>
                <w:sz w:val="24"/>
                <w:szCs w:val="24"/>
              </w:rPr>
              <w:t>1</w:t>
            </w:r>
            <w:r>
              <w:rPr>
                <w:rFonts w:ascii="方正楷体_GBK" w:hAnsi="等线" w:eastAsia="方正楷体_GBK" w:cs="宋体"/>
                <w:b/>
                <w:bCs/>
                <w:sz w:val="24"/>
                <w:szCs w:val="24"/>
              </w:rPr>
              <w:t>10</w:t>
            </w:r>
          </w:p>
        </w:tc>
        <w:tc>
          <w:tcPr>
            <w:tcW w:w="992"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b/>
                <w:bCs/>
                <w:sz w:val="24"/>
                <w:szCs w:val="24"/>
              </w:rPr>
            </w:pPr>
            <w:r>
              <w:rPr>
                <w:rFonts w:hint="eastAsia" w:ascii="方正楷体_GBK" w:hAnsi="等线" w:eastAsia="方正楷体_GBK" w:cs="宋体"/>
                <w:b/>
                <w:bCs/>
                <w:sz w:val="24"/>
                <w:szCs w:val="24"/>
              </w:rPr>
              <w:t>1854</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b/>
                <w:bCs/>
                <w:sz w:val="24"/>
                <w:szCs w:val="24"/>
              </w:rPr>
            </w:pPr>
            <w:r>
              <w:rPr>
                <w:rFonts w:hint="eastAsia" w:ascii="方正楷体_GBK" w:hAnsi="等线" w:eastAsia="方正楷体_GBK" w:cs="宋体"/>
                <w:b/>
                <w:bCs/>
                <w:sz w:val="24"/>
                <w:szCs w:val="24"/>
              </w:rPr>
              <w:t>17</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b/>
                <w:bCs/>
                <w:sz w:val="24"/>
                <w:szCs w:val="24"/>
              </w:rPr>
            </w:pPr>
            <w:r>
              <w:rPr>
                <w:rFonts w:hint="eastAsia" w:ascii="方正楷体_GBK" w:hAnsi="等线" w:eastAsia="方正楷体_GBK" w:cs="宋体"/>
                <w:b/>
                <w:bCs/>
                <w:sz w:val="24"/>
                <w:szCs w:val="24"/>
              </w:rPr>
              <w:t>17</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b/>
                <w:bCs/>
                <w:sz w:val="24"/>
                <w:szCs w:val="24"/>
              </w:rPr>
            </w:pPr>
            <w:r>
              <w:rPr>
                <w:rFonts w:hint="eastAsia" w:ascii="方正楷体_GBK" w:hAnsi="等线" w:eastAsia="方正楷体_GBK" w:cs="宋体"/>
                <w:b/>
                <w:bCs/>
                <w:sz w:val="24"/>
                <w:szCs w:val="24"/>
              </w:rPr>
              <w:t>17</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b/>
                <w:bCs/>
                <w:sz w:val="24"/>
                <w:szCs w:val="24"/>
              </w:rPr>
            </w:pPr>
            <w:r>
              <w:rPr>
                <w:rFonts w:hint="eastAsia" w:ascii="方正楷体_GBK" w:hAnsi="等线" w:eastAsia="方正楷体_GBK" w:cs="宋体"/>
                <w:b/>
                <w:bCs/>
                <w:sz w:val="24"/>
                <w:szCs w:val="24"/>
              </w:rPr>
              <w:t>18</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b/>
                <w:bCs/>
                <w:sz w:val="24"/>
                <w:szCs w:val="24"/>
              </w:rPr>
            </w:pPr>
            <w:r>
              <w:rPr>
                <w:rFonts w:hint="eastAsia" w:ascii="方正楷体_GBK" w:hAnsi="等线" w:eastAsia="方正楷体_GBK" w:cs="宋体"/>
                <w:b/>
                <w:bCs/>
                <w:sz w:val="24"/>
                <w:szCs w:val="24"/>
              </w:rPr>
              <w:t>17</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b/>
                <w:bCs/>
                <w:sz w:val="24"/>
                <w:szCs w:val="24"/>
              </w:rPr>
            </w:pPr>
            <w:r>
              <w:rPr>
                <w:rFonts w:hint="eastAsia" w:ascii="方正楷体_GBK" w:hAnsi="等线" w:eastAsia="方正楷体_GBK" w:cs="宋体"/>
                <w:b/>
                <w:bCs/>
                <w:sz w:val="24"/>
                <w:szCs w:val="24"/>
              </w:rPr>
              <w:t>17</w:t>
            </w:r>
          </w:p>
        </w:tc>
      </w:tr>
      <w:tr>
        <w:trPr>
          <w:gridAfter w:val="2"/>
          <w:wAfter w:w="21" w:type="dxa"/>
          <w:trHeight w:val="454" w:hRule="exact"/>
        </w:trPr>
        <w:tc>
          <w:tcPr>
            <w:tcW w:w="4101" w:type="dxa"/>
            <w:gridSpan w:val="4"/>
            <w:tcBorders>
              <w:top w:val="single" w:color="auto" w:sz="8" w:space="0"/>
              <w:left w:val="single" w:color="auto" w:sz="8" w:space="0"/>
              <w:bottom w:val="single" w:color="auto" w:sz="8" w:space="0"/>
              <w:right w:val="single" w:color="000000" w:sz="8" w:space="0"/>
            </w:tcBorders>
            <w:shd w:val="clear" w:color="auto" w:fill="auto"/>
            <w:vAlign w:val="center"/>
          </w:tcPr>
          <w:p>
            <w:pPr>
              <w:widowControl/>
              <w:jc w:val="center"/>
              <w:rPr>
                <w:rFonts w:ascii="方正楷体_GBK" w:hAnsi="等线" w:eastAsia="方正楷体_GBK" w:cs="宋体"/>
                <w:b/>
                <w:bCs/>
                <w:sz w:val="24"/>
                <w:szCs w:val="24"/>
              </w:rPr>
            </w:pPr>
            <w:r>
              <w:rPr>
                <w:rFonts w:hint="eastAsia" w:ascii="方正楷体_GBK" w:hAnsi="等线" w:eastAsia="方正楷体_GBK" w:cs="宋体"/>
                <w:b/>
                <w:bCs/>
                <w:sz w:val="24"/>
                <w:szCs w:val="24"/>
              </w:rPr>
              <w:t>合计</w:t>
            </w:r>
          </w:p>
        </w:tc>
        <w:tc>
          <w:tcPr>
            <w:tcW w:w="636" w:type="dxa"/>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b/>
                <w:bCs/>
                <w:sz w:val="24"/>
                <w:szCs w:val="24"/>
              </w:rPr>
            </w:pPr>
            <w:r>
              <w:rPr>
                <w:rFonts w:hint="eastAsia" w:ascii="方正楷体_GBK" w:hAnsi="等线" w:eastAsia="方正楷体_GBK" w:cs="宋体"/>
                <w:b/>
                <w:bCs/>
                <w:sz w:val="24"/>
                <w:szCs w:val="24"/>
              </w:rPr>
              <w:t>192</w:t>
            </w:r>
          </w:p>
        </w:tc>
        <w:tc>
          <w:tcPr>
            <w:tcW w:w="992"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b/>
                <w:bCs/>
                <w:sz w:val="24"/>
                <w:szCs w:val="24"/>
              </w:rPr>
            </w:pPr>
            <w:r>
              <w:rPr>
                <w:rFonts w:hint="eastAsia" w:ascii="方正楷体_GBK" w:hAnsi="等线" w:eastAsia="方正楷体_GBK" w:cs="宋体"/>
                <w:b/>
                <w:bCs/>
                <w:sz w:val="24"/>
                <w:szCs w:val="24"/>
              </w:rPr>
              <w:t>3456</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b/>
                <w:bCs/>
                <w:sz w:val="24"/>
                <w:szCs w:val="24"/>
              </w:rPr>
            </w:pPr>
            <w:r>
              <w:rPr>
                <w:rFonts w:hint="eastAsia" w:ascii="方正楷体_GBK" w:hAnsi="等线" w:eastAsia="方正楷体_GBK" w:cs="宋体"/>
                <w:b/>
                <w:bCs/>
                <w:sz w:val="24"/>
                <w:szCs w:val="24"/>
              </w:rPr>
              <w:t>32</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b/>
                <w:bCs/>
                <w:sz w:val="24"/>
                <w:szCs w:val="24"/>
              </w:rPr>
            </w:pPr>
            <w:r>
              <w:rPr>
                <w:rFonts w:hint="eastAsia" w:ascii="方正楷体_GBK" w:hAnsi="等线" w:eastAsia="方正楷体_GBK" w:cs="宋体"/>
                <w:b/>
                <w:bCs/>
                <w:sz w:val="24"/>
                <w:szCs w:val="24"/>
              </w:rPr>
              <w:t>32</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b/>
                <w:bCs/>
                <w:sz w:val="24"/>
                <w:szCs w:val="24"/>
              </w:rPr>
            </w:pPr>
            <w:r>
              <w:rPr>
                <w:rFonts w:hint="eastAsia" w:ascii="方正楷体_GBK" w:hAnsi="等线" w:eastAsia="方正楷体_GBK" w:cs="宋体"/>
                <w:b/>
                <w:bCs/>
                <w:sz w:val="24"/>
                <w:szCs w:val="24"/>
              </w:rPr>
              <w:t>32</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b/>
                <w:bCs/>
                <w:sz w:val="24"/>
                <w:szCs w:val="24"/>
              </w:rPr>
            </w:pPr>
            <w:r>
              <w:rPr>
                <w:rFonts w:hint="eastAsia" w:ascii="方正楷体_GBK" w:hAnsi="等线" w:eastAsia="方正楷体_GBK" w:cs="宋体"/>
                <w:b/>
                <w:bCs/>
                <w:sz w:val="24"/>
                <w:szCs w:val="24"/>
              </w:rPr>
              <w:t>32</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b/>
                <w:bCs/>
                <w:sz w:val="24"/>
                <w:szCs w:val="24"/>
              </w:rPr>
            </w:pPr>
            <w:r>
              <w:rPr>
                <w:rFonts w:hint="eastAsia" w:ascii="方正楷体_GBK" w:hAnsi="等线" w:eastAsia="方正楷体_GBK" w:cs="宋体"/>
                <w:b/>
                <w:bCs/>
                <w:sz w:val="24"/>
                <w:szCs w:val="24"/>
              </w:rPr>
              <w:t>32</w:t>
            </w:r>
          </w:p>
        </w:tc>
        <w:tc>
          <w:tcPr>
            <w:tcW w:w="556" w:type="dxa"/>
            <w:gridSpan w:val="3"/>
            <w:tcBorders>
              <w:top w:val="nil"/>
              <w:left w:val="nil"/>
              <w:bottom w:val="single" w:color="auto" w:sz="8" w:space="0"/>
              <w:right w:val="single" w:color="auto" w:sz="8" w:space="0"/>
            </w:tcBorders>
            <w:shd w:val="clear" w:color="auto" w:fill="auto"/>
            <w:vAlign w:val="center"/>
          </w:tcPr>
          <w:p>
            <w:pPr>
              <w:widowControl/>
              <w:jc w:val="center"/>
              <w:rPr>
                <w:rFonts w:ascii="方正楷体_GBK" w:hAnsi="等线" w:eastAsia="方正楷体_GBK" w:cs="宋体"/>
                <w:b/>
                <w:bCs/>
                <w:sz w:val="24"/>
                <w:szCs w:val="24"/>
              </w:rPr>
            </w:pPr>
            <w:r>
              <w:rPr>
                <w:rFonts w:hint="eastAsia" w:ascii="方正楷体_GBK" w:hAnsi="等线" w:eastAsia="方正楷体_GBK" w:cs="宋体"/>
                <w:b/>
                <w:bCs/>
                <w:sz w:val="24"/>
                <w:szCs w:val="24"/>
              </w:rPr>
              <w:t>32</w:t>
            </w:r>
          </w:p>
        </w:tc>
      </w:tr>
      <w:tr>
        <w:tblPrEx>
          <w:tblCellMar>
            <w:top w:w="0" w:type="dxa"/>
            <w:left w:w="108" w:type="dxa"/>
            <w:bottom w:w="0" w:type="dxa"/>
            <w:right w:w="108" w:type="dxa"/>
          </w:tblCellMar>
        </w:tblPrEx>
        <w:trPr>
          <w:gridAfter w:val="1"/>
          <w:wAfter w:w="13" w:type="dxa"/>
          <w:trHeight w:val="784" w:hRule="exact"/>
        </w:trPr>
        <w:tc>
          <w:tcPr>
            <w:tcW w:w="9073" w:type="dxa"/>
            <w:gridSpan w:val="27"/>
            <w:tcBorders>
              <w:top w:val="single" w:color="auto" w:sz="8" w:space="0"/>
              <w:left w:val="single" w:color="auto" w:sz="8" w:space="0"/>
              <w:bottom w:val="single" w:color="auto" w:sz="8" w:space="0"/>
              <w:right w:val="single" w:color="000000" w:sz="8" w:space="0"/>
            </w:tcBorders>
            <w:shd w:val="clear" w:color="auto" w:fill="auto"/>
            <w:vAlign w:val="center"/>
          </w:tcPr>
          <w:p>
            <w:pPr>
              <w:widowControl/>
              <w:jc w:val="left"/>
              <w:rPr>
                <w:rFonts w:ascii="方正楷体_GBK" w:hAnsi="等线" w:eastAsia="方正楷体_GBK" w:cs="宋体"/>
                <w:sz w:val="24"/>
                <w:szCs w:val="24"/>
              </w:rPr>
            </w:pPr>
            <w:r>
              <w:rPr>
                <w:rFonts w:hint="eastAsia" w:ascii="方正楷体_GBK" w:hAnsi="等线" w:eastAsia="方正楷体_GBK" w:cs="宋体"/>
                <w:sz w:val="24"/>
                <w:szCs w:val="24"/>
              </w:rPr>
              <w:t>备注：公共基础课共计1602学时，占总学时比例46%；专业技能课共计1854学时，占总学时比例54%。</w:t>
            </w:r>
          </w:p>
        </w:tc>
      </w:tr>
    </w:tbl>
    <w:p>
      <w:pPr>
        <w:spacing w:line="360" w:lineRule="auto"/>
        <w:ind w:firstLine="643" w:firstLineChars="200"/>
        <w:rPr>
          <w:rFonts w:ascii="仿宋_GB2312" w:hAnsi="仿宋_GB2312" w:cs="仿宋_GB2312"/>
          <w:b/>
          <w:bCs/>
          <w:sz w:val="32"/>
          <w:szCs w:val="32"/>
        </w:rPr>
      </w:pPr>
    </w:p>
    <w:p>
      <w:pPr>
        <w:spacing w:line="360" w:lineRule="auto"/>
        <w:ind w:firstLine="643" w:firstLineChars="200"/>
        <w:rPr>
          <w:rFonts w:ascii="仿宋_GB2312" w:hAnsi="仿宋_GB2312" w:cs="仿宋_GB2312"/>
          <w:b/>
          <w:bCs/>
          <w:sz w:val="32"/>
          <w:szCs w:val="32"/>
        </w:rPr>
      </w:pPr>
      <w:r>
        <w:rPr>
          <w:rFonts w:hint="eastAsia" w:ascii="仿宋_GB2312" w:hAnsi="仿宋_GB2312" w:cs="仿宋_GB2312"/>
          <w:b/>
          <w:bCs/>
          <w:sz w:val="32"/>
          <w:szCs w:val="32"/>
        </w:rPr>
        <w:t>十一、教学实施</w:t>
      </w:r>
    </w:p>
    <w:p>
      <w:pPr>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（一）教学要求</w:t>
      </w:r>
    </w:p>
    <w:p>
      <w:pPr>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 xml:space="preserve"> 1.公共基础课</w:t>
      </w:r>
    </w:p>
    <w:p>
      <w:pPr>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公共基础课教学要符合教育部有关教育教学基本要求，按照培养学生基本科学文化素养、服务学生专业学习和终身发展的功能来定位，重在教学方法、教学组织形式的改革，教学手段、教学模式的创新，调动学生学习积极性，为学生综合素质的提高、职业能力的形成和可持续发展奠定基础。</w:t>
      </w:r>
    </w:p>
    <w:p>
      <w:pPr>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2.专业（技能）课</w:t>
      </w:r>
    </w:p>
    <w:p>
      <w:pPr>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专业技能课按照幼儿园相应职业岗位群的能力要求，强化理论实践一体化，突出“做中学、做中教”的职业教育教学特色，提倡项目教学、案例教学、任务教学、角色扮演、情境教学等方法，利用校内外实训基地，将学生的自主学习、合作学习和教师引导教学等教学组织形式有机结合。</w:t>
      </w:r>
    </w:p>
    <w:p>
      <w:pPr>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（二）教学管理</w:t>
      </w:r>
    </w:p>
    <w:p>
      <w:pPr>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为保证人才培养模式顺利、有效的实施，学校在教学运行与质量管理、综合实训、教学团队建设、校内外实训基地建设、校企合作等方面建立了一系列的运行机制，制定和完善了证书管理制度、课程考核制度、教务常规管理制度、教学过程管理制度、综合实训制度、教学团队建设、校内外实训基地管理制度等。</w:t>
      </w:r>
    </w:p>
    <w:p>
      <w:pPr>
        <w:spacing w:line="360" w:lineRule="auto"/>
        <w:ind w:firstLine="643" w:firstLineChars="200"/>
        <w:rPr>
          <w:rFonts w:ascii="仿宋_GB2312" w:hAnsi="仿宋_GB2312" w:cs="仿宋_GB2312"/>
          <w:b/>
          <w:bCs/>
          <w:sz w:val="32"/>
          <w:szCs w:val="32"/>
        </w:rPr>
      </w:pPr>
      <w:r>
        <w:rPr>
          <w:rFonts w:hint="eastAsia" w:ascii="仿宋_GB2312" w:hAnsi="仿宋_GB2312" w:cs="仿宋_GB2312"/>
          <w:b/>
          <w:bCs/>
          <w:sz w:val="32"/>
          <w:szCs w:val="32"/>
        </w:rPr>
        <w:t>十二、教学评价及毕业条件</w:t>
      </w:r>
    </w:p>
    <w:p>
      <w:pPr>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（一）教学评价</w:t>
      </w:r>
    </w:p>
    <w:p>
      <w:pPr>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本阶段的专业人才培养方案的制订参照《教育部关于印发&lt;中等职业学校专业目录（2010年修定）&gt;&lt;中等职业学校专业设置管理规定&gt;等文件的通知》（教职成厅[2010]9号）《重庆市中等职业学校学生学籍管理办法》《重庆工商学校学分制管理办法》等标准化文件执行，对学前教育专业学生培养目标与规格的考核评价也参照上述标准执行。考核评价主要体现评价主体、评价方式、评价过程的多元化，校内校外评价结合，职业技能鉴定与学业考核结合，教师评价、学生互评与自我评价相结合，过程性评价与结果性评价相结合。</w:t>
      </w:r>
    </w:p>
    <w:p>
      <w:pPr>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（二）学生毕业条件</w:t>
      </w:r>
    </w:p>
    <w:p>
      <w:pPr>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本专业学生达到以下规定，准予毕业：</w:t>
      </w:r>
    </w:p>
    <w:p>
      <w:pPr>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1.思想品德评价合格；</w:t>
      </w:r>
    </w:p>
    <w:p>
      <w:pPr>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2.修满教学计划规定的全部课程且成绩合格，或修满规定学分；</w:t>
      </w:r>
    </w:p>
    <w:p>
      <w:pPr>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3</w:t>
      </w:r>
      <w:r>
        <w:rPr>
          <w:rFonts w:ascii="仿宋_GB2312" w:hAnsi="仿宋_GB2312" w:cs="仿宋_GB2312"/>
          <w:sz w:val="32"/>
          <w:szCs w:val="32"/>
        </w:rPr>
        <w:t>.</w:t>
      </w:r>
      <w:r>
        <w:rPr>
          <w:rFonts w:hint="eastAsia" w:ascii="仿宋_GB2312" w:hAnsi="仿宋_GB2312" w:cs="仿宋_GB2312"/>
          <w:sz w:val="32"/>
          <w:szCs w:val="32"/>
        </w:rPr>
        <w:t>考取二级乙等及其以上普通话等级证书；</w:t>
      </w:r>
    </w:p>
    <w:p>
      <w:pPr>
        <w:spacing w:line="360" w:lineRule="auto"/>
        <w:ind w:firstLine="640" w:firstLineChars="200"/>
        <w:rPr>
          <w:rFonts w:ascii="仿宋_GB2312" w:hAnsi="仿宋_GB2312" w:cs="仿宋_GB2312"/>
          <w:sz w:val="32"/>
          <w:szCs w:val="32"/>
        </w:rPr>
      </w:pPr>
      <w:r>
        <w:rPr>
          <w:rFonts w:ascii="仿宋_GB2312" w:hAnsi="仿宋_GB2312" w:cs="仿宋_GB2312"/>
          <w:sz w:val="32"/>
          <w:szCs w:val="32"/>
        </w:rPr>
        <w:t>4.</w:t>
      </w:r>
      <w:r>
        <w:rPr>
          <w:rFonts w:hint="eastAsia" w:ascii="仿宋_GB2312" w:hAnsi="仿宋_GB2312" w:cs="仿宋_GB2312"/>
          <w:sz w:val="32"/>
          <w:szCs w:val="32"/>
        </w:rPr>
        <w:t>考取五级及其以上书法等级证书。</w:t>
      </w:r>
    </w:p>
    <w:p>
      <w:pPr>
        <w:spacing w:line="360" w:lineRule="auto"/>
        <w:ind w:firstLine="643" w:firstLineChars="200"/>
        <w:rPr>
          <w:rFonts w:ascii="仿宋_GB2312" w:hAnsi="仿宋_GB2312" w:cs="仿宋_GB2312"/>
          <w:b/>
          <w:bCs/>
          <w:sz w:val="32"/>
          <w:szCs w:val="32"/>
        </w:rPr>
      </w:pPr>
      <w:r>
        <w:rPr>
          <w:rFonts w:hint="eastAsia" w:ascii="仿宋_GB2312" w:hAnsi="仿宋_GB2312" w:cs="仿宋_GB2312"/>
          <w:b/>
          <w:bCs/>
          <w:sz w:val="32"/>
          <w:szCs w:val="32"/>
        </w:rPr>
        <w:t>十三、实训实习环境</w:t>
      </w:r>
    </w:p>
    <w:p>
      <w:pPr>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本专业应配备校内实训实习室和校外实训基地。</w:t>
      </w:r>
    </w:p>
    <w:p>
      <w:pPr>
        <w:spacing w:line="360" w:lineRule="auto"/>
        <w:ind w:firstLine="640" w:firstLineChars="200"/>
        <w:rPr>
          <w:rFonts w:ascii="方正仿宋_GBK" w:hAnsi="宋体" w:eastAsia="方正仿宋_GBK" w:cs="宋体"/>
          <w:sz w:val="28"/>
          <w:szCs w:val="28"/>
        </w:rPr>
      </w:pPr>
      <w:r>
        <w:rPr>
          <w:rFonts w:hint="eastAsia" w:ascii="仿宋_GB2312" w:hAnsi="仿宋_GB2312" w:cs="仿宋_GB2312"/>
          <w:sz w:val="32"/>
          <w:szCs w:val="32"/>
        </w:rPr>
        <w:t>校内实训实习必须具备儿童保育保健实训室、幼儿活动室、微格教室、手工艺环创实训室、舞蹈实训室、多功能音乐室、电钢实训室、钢琴与幼儿歌曲弹唱实训室、心理咨询室、书法实训室、语音实训室等相关专业实训室，主要设施设备及数量见下表。</w:t>
      </w:r>
    </w:p>
    <w:tbl>
      <w:tblPr>
        <w:tblStyle w:val="24"/>
        <w:tblW w:w="8954" w:type="dxa"/>
        <w:tblInd w:w="113" w:type="dxa"/>
        <w:tblLayout w:type="fixed"/>
        <w:tblCellMar>
          <w:top w:w="0" w:type="dxa"/>
          <w:left w:w="108" w:type="dxa"/>
          <w:bottom w:w="0" w:type="dxa"/>
          <w:right w:w="108" w:type="dxa"/>
        </w:tblCellMar>
      </w:tblPr>
      <w:tblGrid>
        <w:gridCol w:w="704"/>
        <w:gridCol w:w="2977"/>
        <w:gridCol w:w="3544"/>
        <w:gridCol w:w="1729"/>
      </w:tblGrid>
      <w:tr>
        <w:tblPrEx>
          <w:tblCellMar>
            <w:top w:w="0" w:type="dxa"/>
            <w:left w:w="108" w:type="dxa"/>
            <w:bottom w:w="0" w:type="dxa"/>
            <w:right w:w="108" w:type="dxa"/>
          </w:tblCellMar>
        </w:tblPrEx>
        <w:trPr>
          <w:trHeight w:val="454" w:hRule="exact"/>
        </w:trPr>
        <w:tc>
          <w:tcPr>
            <w:tcW w:w="70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_GB2312" w:cs="仿宋_GB2312"/>
                <w:color w:val="000000"/>
                <w:sz w:val="24"/>
                <w:szCs w:val="24"/>
              </w:rPr>
            </w:pPr>
            <w:r>
              <w:rPr>
                <w:rFonts w:hint="eastAsia" w:ascii="仿宋_GB2312" w:hAnsi="仿宋_GB2312" w:cs="仿宋_GB2312"/>
                <w:color w:val="000000"/>
                <w:sz w:val="24"/>
                <w:szCs w:val="24"/>
              </w:rPr>
              <w:t>序号</w:t>
            </w:r>
          </w:p>
        </w:tc>
        <w:tc>
          <w:tcPr>
            <w:tcW w:w="297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_GB2312" w:cs="仿宋_GB2312"/>
                <w:color w:val="000000"/>
                <w:sz w:val="24"/>
                <w:szCs w:val="24"/>
              </w:rPr>
            </w:pPr>
            <w:r>
              <w:rPr>
                <w:rFonts w:hint="eastAsia" w:ascii="仿宋_GB2312" w:hAnsi="仿宋_GB2312" w:cs="仿宋_GB2312"/>
                <w:color w:val="000000"/>
                <w:sz w:val="24"/>
                <w:szCs w:val="24"/>
              </w:rPr>
              <w:t>实训室名称</w:t>
            </w:r>
          </w:p>
        </w:tc>
        <w:tc>
          <w:tcPr>
            <w:tcW w:w="5273"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仿宋_GB2312" w:cs="仿宋_GB2312"/>
                <w:color w:val="000000"/>
                <w:sz w:val="24"/>
                <w:szCs w:val="24"/>
              </w:rPr>
            </w:pPr>
            <w:r>
              <w:rPr>
                <w:rFonts w:hint="eastAsia" w:ascii="仿宋_GB2312" w:hAnsi="仿宋_GB2312" w:cs="仿宋_GB2312"/>
                <w:color w:val="000000"/>
                <w:sz w:val="24"/>
                <w:szCs w:val="24"/>
              </w:rPr>
              <w:t>主要工具和设施设备</w:t>
            </w:r>
          </w:p>
        </w:tc>
      </w:tr>
      <w:tr>
        <w:tblPrEx>
          <w:tblCellMar>
            <w:top w:w="0" w:type="dxa"/>
            <w:left w:w="108" w:type="dxa"/>
            <w:bottom w:w="0" w:type="dxa"/>
            <w:right w:w="108" w:type="dxa"/>
          </w:tblCellMar>
        </w:tblPrEx>
        <w:trPr>
          <w:trHeight w:val="511" w:hRule="exac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_GB2312" w:cs="仿宋_GB2312"/>
                <w:color w:val="000000"/>
                <w:sz w:val="24"/>
                <w:szCs w:val="24"/>
              </w:rPr>
            </w:pPr>
            <w:r>
              <w:rPr>
                <w:rFonts w:hint="eastAsia" w:ascii="仿宋_GB2312" w:hAnsi="仿宋_GB2312" w:cs="仿宋_GB2312"/>
                <w:color w:val="000000"/>
                <w:sz w:val="24"/>
                <w:szCs w:val="24"/>
              </w:rPr>
              <w:t>名称</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仿宋_GB2312" w:cs="仿宋_GB2312"/>
                <w:color w:val="000000"/>
                <w:sz w:val="24"/>
                <w:szCs w:val="24"/>
              </w:rPr>
            </w:pPr>
            <w:r>
              <w:rPr>
                <w:rFonts w:hint="eastAsia" w:ascii="仿宋_GB2312" w:hAnsi="仿宋_GB2312" w:cs="仿宋_GB2312"/>
                <w:color w:val="000000"/>
                <w:sz w:val="24"/>
                <w:szCs w:val="24"/>
              </w:rPr>
              <w:t>数量</w:t>
            </w:r>
          </w:p>
          <w:p>
            <w:pPr>
              <w:widowControl/>
              <w:spacing w:line="240" w:lineRule="exact"/>
              <w:jc w:val="center"/>
              <w:rPr>
                <w:rFonts w:ascii="仿宋_GB2312" w:hAnsi="仿宋_GB2312" w:cs="仿宋_GB2312"/>
                <w:color w:val="000000"/>
                <w:sz w:val="24"/>
                <w:szCs w:val="24"/>
              </w:rPr>
            </w:pPr>
            <w:r>
              <w:rPr>
                <w:rFonts w:hint="eastAsia" w:ascii="仿宋_GB2312" w:hAnsi="仿宋_GB2312" w:cs="仿宋_GB2312"/>
                <w:color w:val="000000"/>
                <w:sz w:val="24"/>
                <w:szCs w:val="24"/>
              </w:rPr>
              <w:t>（生均台套）</w:t>
            </w:r>
          </w:p>
        </w:tc>
      </w:tr>
      <w:tr>
        <w:tblPrEx>
          <w:tblCellMar>
            <w:top w:w="0" w:type="dxa"/>
            <w:left w:w="108" w:type="dxa"/>
            <w:bottom w:w="0" w:type="dxa"/>
            <w:right w:w="108" w:type="dxa"/>
          </w:tblCellMar>
        </w:tblPrEx>
        <w:trPr>
          <w:trHeight w:val="454" w:hRule="exact"/>
        </w:trPr>
        <w:tc>
          <w:tcPr>
            <w:tcW w:w="704"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_GB2312" w:cs="仿宋_GB2312"/>
                <w:color w:val="000000"/>
                <w:sz w:val="24"/>
                <w:szCs w:val="24"/>
              </w:rPr>
            </w:pPr>
            <w:r>
              <w:rPr>
                <w:rFonts w:hint="eastAsia" w:ascii="仿宋_GB2312" w:hAnsi="仿宋_GB2312" w:cs="仿宋_GB2312"/>
                <w:color w:val="000000"/>
                <w:sz w:val="24"/>
                <w:szCs w:val="24"/>
              </w:rPr>
              <w:t>1</w:t>
            </w:r>
          </w:p>
        </w:tc>
        <w:tc>
          <w:tcPr>
            <w:tcW w:w="2977"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儿童保育实训室</w:t>
            </w: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多媒体设备</w:t>
            </w:r>
          </w:p>
        </w:tc>
        <w:tc>
          <w:tcPr>
            <w:tcW w:w="172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1/40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六角桌凳</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7/40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带服装的仿真娃娃（男、女）</w:t>
            </w:r>
          </w:p>
        </w:tc>
        <w:tc>
          <w:tcPr>
            <w:tcW w:w="172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40/40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人体骨架模型</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1/40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人体器官模型</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1/40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急救模型</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1/40</w:t>
            </w:r>
          </w:p>
        </w:tc>
      </w:tr>
      <w:tr>
        <w:tblPrEx>
          <w:tblCellMar>
            <w:top w:w="0" w:type="dxa"/>
            <w:left w:w="108" w:type="dxa"/>
            <w:bottom w:w="0" w:type="dxa"/>
            <w:right w:w="108" w:type="dxa"/>
          </w:tblCellMar>
        </w:tblPrEx>
        <w:trPr>
          <w:trHeight w:val="527"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幼儿床配套设施（床单被套棉絮）</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1/40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保育教具</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1/40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身高计</w:t>
            </w:r>
          </w:p>
        </w:tc>
        <w:tc>
          <w:tcPr>
            <w:tcW w:w="172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1/40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量床（带称重）</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1/40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急救药箱</w:t>
            </w:r>
          </w:p>
        </w:tc>
        <w:tc>
          <w:tcPr>
            <w:tcW w:w="172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1/40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血压计</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8/40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温度计</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40/40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软尺</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40/40</w:t>
            </w:r>
          </w:p>
        </w:tc>
      </w:tr>
      <w:tr>
        <w:tblPrEx>
          <w:tblCellMar>
            <w:top w:w="0" w:type="dxa"/>
            <w:left w:w="108" w:type="dxa"/>
            <w:bottom w:w="0" w:type="dxa"/>
            <w:right w:w="108" w:type="dxa"/>
          </w:tblCellMar>
        </w:tblPrEx>
        <w:trPr>
          <w:trHeight w:val="454" w:hRule="exact"/>
        </w:trPr>
        <w:tc>
          <w:tcPr>
            <w:tcW w:w="704"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_GB2312" w:cs="仿宋_GB2312"/>
                <w:color w:val="000000"/>
                <w:sz w:val="24"/>
                <w:szCs w:val="24"/>
              </w:rPr>
            </w:pPr>
            <w:r>
              <w:rPr>
                <w:rFonts w:hint="eastAsia" w:ascii="仿宋_GB2312" w:hAnsi="仿宋_GB2312" w:cs="仿宋_GB2312"/>
                <w:color w:val="000000"/>
                <w:sz w:val="24"/>
                <w:szCs w:val="24"/>
              </w:rPr>
              <w:t>2</w:t>
            </w:r>
          </w:p>
        </w:tc>
        <w:tc>
          <w:tcPr>
            <w:tcW w:w="2977"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sz w:val="24"/>
                <w:szCs w:val="24"/>
              </w:rPr>
            </w:pPr>
            <w:r>
              <w:rPr>
                <w:rFonts w:hint="eastAsia" w:ascii="仿宋_GB2312" w:hAnsi="仿宋_GB2312" w:cs="仿宋_GB2312"/>
                <w:sz w:val="24"/>
                <w:szCs w:val="24"/>
              </w:rPr>
              <w:t>幼儿活动室</w:t>
            </w:r>
          </w:p>
        </w:tc>
        <w:tc>
          <w:tcPr>
            <w:tcW w:w="3544"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多媒体设备</w:t>
            </w:r>
          </w:p>
        </w:tc>
        <w:tc>
          <w:tcPr>
            <w:tcW w:w="172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1/40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摄像机</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1/40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sz w:val="24"/>
                <w:szCs w:val="24"/>
              </w:rPr>
            </w:pPr>
          </w:p>
        </w:tc>
        <w:tc>
          <w:tcPr>
            <w:tcW w:w="3544"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钢琴</w:t>
            </w:r>
          </w:p>
        </w:tc>
        <w:tc>
          <w:tcPr>
            <w:tcW w:w="172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1/40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幼儿课桌椅</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40/40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幼儿园各类游戏材料</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40/40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sz w:val="24"/>
                <w:szCs w:val="24"/>
              </w:rPr>
            </w:pPr>
          </w:p>
        </w:tc>
        <w:tc>
          <w:tcPr>
            <w:tcW w:w="3544" w:type="dxa"/>
            <w:tcBorders>
              <w:top w:val="nil"/>
              <w:left w:val="nil"/>
              <w:bottom w:val="single" w:color="auto" w:sz="4" w:space="0"/>
              <w:right w:val="single" w:color="auto" w:sz="4" w:space="0"/>
            </w:tcBorders>
            <w:shd w:val="clear" w:color="auto" w:fill="auto"/>
            <w:vAlign w:val="center"/>
          </w:tcPr>
          <w:p>
            <w:pPr>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蒙台梭利教具</w:t>
            </w:r>
          </w:p>
        </w:tc>
        <w:tc>
          <w:tcPr>
            <w:tcW w:w="1729" w:type="dxa"/>
            <w:tcBorders>
              <w:top w:val="nil"/>
              <w:left w:val="nil"/>
              <w:bottom w:val="single" w:color="auto" w:sz="4" w:space="0"/>
              <w:right w:val="single" w:color="auto" w:sz="4" w:space="0"/>
            </w:tcBorders>
            <w:shd w:val="clear" w:color="auto" w:fill="auto"/>
            <w:vAlign w:val="center"/>
          </w:tcPr>
          <w:p>
            <w:pPr>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5/40</w:t>
            </w:r>
          </w:p>
        </w:tc>
      </w:tr>
      <w:tr>
        <w:tblPrEx>
          <w:tblCellMar>
            <w:top w:w="0" w:type="dxa"/>
            <w:left w:w="108" w:type="dxa"/>
            <w:bottom w:w="0" w:type="dxa"/>
            <w:right w:w="108" w:type="dxa"/>
          </w:tblCellMar>
        </w:tblPrEx>
        <w:trPr>
          <w:trHeight w:val="454" w:hRule="exact"/>
        </w:trPr>
        <w:tc>
          <w:tcPr>
            <w:tcW w:w="704"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_GB2312" w:cs="仿宋_GB2312"/>
                <w:color w:val="000000"/>
                <w:sz w:val="24"/>
                <w:szCs w:val="24"/>
              </w:rPr>
            </w:pPr>
            <w:r>
              <w:rPr>
                <w:rFonts w:hint="eastAsia" w:ascii="仿宋_GB2312" w:hAnsi="仿宋_GB2312" w:cs="仿宋_GB2312"/>
                <w:color w:val="000000"/>
                <w:sz w:val="24"/>
                <w:szCs w:val="24"/>
              </w:rPr>
              <w:t>3</w:t>
            </w:r>
          </w:p>
        </w:tc>
        <w:tc>
          <w:tcPr>
            <w:tcW w:w="2977"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微格教室</w:t>
            </w:r>
          </w:p>
        </w:tc>
        <w:tc>
          <w:tcPr>
            <w:tcW w:w="3544"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多媒体设备</w:t>
            </w:r>
          </w:p>
        </w:tc>
        <w:tc>
          <w:tcPr>
            <w:tcW w:w="172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1/40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全自动五机位录播主机</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3/40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导播中控台</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2/40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高清云台摄像机</w:t>
            </w:r>
          </w:p>
        </w:tc>
        <w:tc>
          <w:tcPr>
            <w:tcW w:w="1729"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4/40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高清枪式学生摄像机</w:t>
            </w:r>
          </w:p>
        </w:tc>
        <w:tc>
          <w:tcPr>
            <w:tcW w:w="172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2/40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高清枪式板书摄像机</w:t>
            </w:r>
          </w:p>
        </w:tc>
        <w:tc>
          <w:tcPr>
            <w:tcW w:w="1729" w:type="dxa"/>
            <w:tcBorders>
              <w:top w:val="nil"/>
              <w:left w:val="nil"/>
              <w:bottom w:val="single" w:color="auto" w:sz="4" w:space="0"/>
              <w:right w:val="single" w:color="auto" w:sz="4" w:space="0"/>
            </w:tcBorders>
            <w:shd w:val="clear" w:color="auto" w:fill="auto"/>
            <w:vAlign w:val="center"/>
          </w:tcPr>
          <w:p>
            <w:pPr>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2/40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无线话筒</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2/40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全向电容拾音麦</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4/40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数字噪声拟制器</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2/40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专业功放</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2/40</w:t>
            </w:r>
          </w:p>
        </w:tc>
      </w:tr>
      <w:tr>
        <w:tblPrEx>
          <w:tblCellMar>
            <w:top w:w="0" w:type="dxa"/>
            <w:left w:w="108" w:type="dxa"/>
            <w:bottom w:w="0" w:type="dxa"/>
            <w:right w:w="108" w:type="dxa"/>
          </w:tblCellMar>
        </w:tblPrEx>
        <w:trPr>
          <w:trHeight w:val="454" w:hRule="exact"/>
        </w:trPr>
        <w:tc>
          <w:tcPr>
            <w:tcW w:w="704"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_GB2312" w:cs="仿宋_GB2312"/>
                <w:color w:val="000000"/>
                <w:sz w:val="24"/>
                <w:szCs w:val="24"/>
              </w:rPr>
            </w:pPr>
            <w:r>
              <w:rPr>
                <w:rFonts w:hint="eastAsia" w:ascii="仿宋_GB2312" w:hAnsi="仿宋_GB2312" w:cs="仿宋_GB2312"/>
                <w:color w:val="000000"/>
                <w:sz w:val="24"/>
                <w:szCs w:val="24"/>
              </w:rPr>
              <w:t>4</w:t>
            </w:r>
          </w:p>
        </w:tc>
        <w:tc>
          <w:tcPr>
            <w:tcW w:w="2977"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美术室</w:t>
            </w: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多媒体设备</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1/40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画板画架</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40/40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素描石膏像</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40/40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几何体石膏教具</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20/40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儿童沙画台</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10/40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微电脑多用途电窑</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1/40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拉坯机</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10/40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转台</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10/40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修坯工具</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10/40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单头修坯刀</w:t>
            </w:r>
          </w:p>
        </w:tc>
        <w:tc>
          <w:tcPr>
            <w:tcW w:w="172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10/40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喷釉壶</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40/40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初学工具</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40/40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陶泥</w:t>
            </w:r>
          </w:p>
        </w:tc>
        <w:tc>
          <w:tcPr>
            <w:tcW w:w="172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3/40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釉料</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40/40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手工黏土</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10/40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sz w:val="24"/>
                <w:szCs w:val="24"/>
              </w:rPr>
            </w:pPr>
            <w:r>
              <w:rPr>
                <w:rFonts w:hint="eastAsia" w:ascii="仿宋_GB2312" w:hAnsi="仿宋_GB2312" w:cs="仿宋_GB2312"/>
                <w:sz w:val="24"/>
                <w:szCs w:val="24"/>
              </w:rPr>
              <w:t>六边桌椅</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7/40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刻板</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40/40</w:t>
            </w:r>
          </w:p>
        </w:tc>
      </w:tr>
      <w:tr>
        <w:tblPrEx>
          <w:tblCellMar>
            <w:top w:w="0" w:type="dxa"/>
            <w:left w:w="108" w:type="dxa"/>
            <w:bottom w:w="0" w:type="dxa"/>
            <w:right w:w="108" w:type="dxa"/>
          </w:tblCellMar>
        </w:tblPrEx>
        <w:trPr>
          <w:trHeight w:val="454" w:hRule="exact"/>
        </w:trPr>
        <w:tc>
          <w:tcPr>
            <w:tcW w:w="704"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_GB2312" w:cs="仿宋_GB2312"/>
                <w:color w:val="000000"/>
                <w:sz w:val="24"/>
                <w:szCs w:val="24"/>
              </w:rPr>
            </w:pPr>
            <w:r>
              <w:rPr>
                <w:rFonts w:hint="eastAsia" w:ascii="仿宋_GB2312" w:hAnsi="仿宋_GB2312" w:cs="仿宋_GB2312"/>
                <w:color w:val="000000"/>
                <w:sz w:val="24"/>
                <w:szCs w:val="24"/>
              </w:rPr>
              <w:t>5</w:t>
            </w:r>
          </w:p>
        </w:tc>
        <w:tc>
          <w:tcPr>
            <w:tcW w:w="2977"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舞蹈实训室</w:t>
            </w:r>
          </w:p>
        </w:tc>
        <w:tc>
          <w:tcPr>
            <w:tcW w:w="3544"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多媒体设备</w:t>
            </w:r>
          </w:p>
        </w:tc>
        <w:tc>
          <w:tcPr>
            <w:tcW w:w="172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1/40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把杆</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3/40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移动把杆</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1/40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专用舞蹈镜</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3/40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音响</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1/40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练功垫</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40/40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体操垫</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40/40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雅马哈鼓棒</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5/40</w:t>
            </w:r>
          </w:p>
        </w:tc>
      </w:tr>
      <w:tr>
        <w:tblPrEx>
          <w:tblCellMar>
            <w:top w:w="0" w:type="dxa"/>
            <w:left w:w="108" w:type="dxa"/>
            <w:bottom w:w="0" w:type="dxa"/>
            <w:right w:w="108" w:type="dxa"/>
          </w:tblCellMar>
        </w:tblPrEx>
        <w:trPr>
          <w:trHeight w:val="454" w:hRule="exact"/>
        </w:trPr>
        <w:tc>
          <w:tcPr>
            <w:tcW w:w="704"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_GB2312" w:cs="仿宋_GB2312"/>
                <w:color w:val="000000"/>
                <w:sz w:val="24"/>
                <w:szCs w:val="24"/>
              </w:rPr>
            </w:pPr>
            <w:r>
              <w:rPr>
                <w:rFonts w:hint="eastAsia" w:ascii="仿宋_GB2312" w:hAnsi="仿宋_GB2312" w:cs="仿宋_GB2312"/>
                <w:color w:val="000000"/>
                <w:sz w:val="24"/>
                <w:szCs w:val="24"/>
              </w:rPr>
              <w:t>6</w:t>
            </w:r>
          </w:p>
        </w:tc>
        <w:tc>
          <w:tcPr>
            <w:tcW w:w="2977"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多功能音乐室</w:t>
            </w:r>
          </w:p>
        </w:tc>
        <w:tc>
          <w:tcPr>
            <w:tcW w:w="3544"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多媒体设备</w:t>
            </w:r>
          </w:p>
        </w:tc>
        <w:tc>
          <w:tcPr>
            <w:tcW w:w="172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1/40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音乐凳</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40/40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双十五寸音响</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4/40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十二寸返听音响</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2/40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调音台</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1/40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无线话筒</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2/40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话筒支架</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2/40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三角钢琴</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1/40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合唱台</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1/40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LED灯</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16/40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电脑灯</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4/40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珍珠灯控台</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1/40</w:t>
            </w:r>
          </w:p>
        </w:tc>
      </w:tr>
      <w:tr>
        <w:tblPrEx>
          <w:tblCellMar>
            <w:top w:w="0" w:type="dxa"/>
            <w:left w:w="108" w:type="dxa"/>
            <w:bottom w:w="0" w:type="dxa"/>
            <w:right w:w="108" w:type="dxa"/>
          </w:tblCellMar>
        </w:tblPrEx>
        <w:trPr>
          <w:trHeight w:val="454" w:hRule="exact"/>
        </w:trPr>
        <w:tc>
          <w:tcPr>
            <w:tcW w:w="704"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_GB2312" w:cs="仿宋_GB2312"/>
                <w:color w:val="000000"/>
                <w:sz w:val="24"/>
                <w:szCs w:val="24"/>
              </w:rPr>
            </w:pPr>
            <w:r>
              <w:rPr>
                <w:rFonts w:hint="eastAsia" w:ascii="仿宋_GB2312" w:hAnsi="仿宋_GB2312" w:cs="仿宋_GB2312"/>
                <w:color w:val="000000"/>
                <w:sz w:val="24"/>
                <w:szCs w:val="24"/>
              </w:rPr>
              <w:t>7</w:t>
            </w:r>
          </w:p>
        </w:tc>
        <w:tc>
          <w:tcPr>
            <w:tcW w:w="2977"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电钢实训室</w:t>
            </w: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多媒体设备</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1/40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sz w:val="24"/>
                <w:szCs w:val="24"/>
              </w:rPr>
            </w:pPr>
            <w:r>
              <w:rPr>
                <w:rFonts w:hint="eastAsia" w:ascii="仿宋_GB2312" w:hAnsi="仿宋_GB2312" w:cs="仿宋_GB2312"/>
                <w:sz w:val="24"/>
                <w:szCs w:val="24"/>
              </w:rPr>
              <w:t>电子钢琴</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sz w:val="24"/>
                <w:szCs w:val="24"/>
              </w:rPr>
            </w:pPr>
            <w:r>
              <w:rPr>
                <w:rFonts w:hint="eastAsia" w:ascii="仿宋_GB2312" w:hAnsi="仿宋_GB2312" w:cs="仿宋_GB2312"/>
                <w:sz w:val="24"/>
                <w:szCs w:val="24"/>
              </w:rPr>
              <w:t>40/40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sz w:val="24"/>
                <w:szCs w:val="24"/>
              </w:rPr>
            </w:pPr>
            <w:r>
              <w:rPr>
                <w:rFonts w:hint="eastAsia" w:ascii="仿宋_GB2312" w:hAnsi="仿宋_GB2312" w:cs="仿宋_GB2312"/>
                <w:sz w:val="24"/>
                <w:szCs w:val="24"/>
              </w:rPr>
              <w:t>乐和教学系统</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sz w:val="24"/>
                <w:szCs w:val="24"/>
              </w:rPr>
            </w:pPr>
            <w:r>
              <w:rPr>
                <w:rFonts w:hint="eastAsia" w:ascii="仿宋_GB2312" w:hAnsi="仿宋_GB2312" w:cs="仿宋_GB2312"/>
                <w:sz w:val="24"/>
                <w:szCs w:val="24"/>
              </w:rPr>
              <w:t>40/40</w:t>
            </w:r>
          </w:p>
        </w:tc>
      </w:tr>
      <w:tr>
        <w:tblPrEx>
          <w:tblCellMar>
            <w:top w:w="0" w:type="dxa"/>
            <w:left w:w="108" w:type="dxa"/>
            <w:bottom w:w="0" w:type="dxa"/>
            <w:right w:w="108" w:type="dxa"/>
          </w:tblCellMar>
        </w:tblPrEx>
        <w:trPr>
          <w:trHeight w:val="454" w:hRule="exact"/>
        </w:trPr>
        <w:tc>
          <w:tcPr>
            <w:tcW w:w="7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_GB2312" w:cs="仿宋_GB2312"/>
                <w:color w:val="000000"/>
                <w:sz w:val="24"/>
                <w:szCs w:val="24"/>
              </w:rPr>
            </w:pPr>
            <w:r>
              <w:rPr>
                <w:rFonts w:hint="eastAsia" w:ascii="仿宋_GB2312" w:hAnsi="仿宋_GB2312" w:cs="仿宋_GB2312"/>
                <w:color w:val="000000"/>
                <w:sz w:val="24"/>
                <w:szCs w:val="24"/>
              </w:rPr>
              <w:t>8</w:t>
            </w:r>
          </w:p>
        </w:tc>
        <w:tc>
          <w:tcPr>
            <w:tcW w:w="297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钢琴实训室</w:t>
            </w:r>
          </w:p>
        </w:tc>
        <w:tc>
          <w:tcPr>
            <w:tcW w:w="3544"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钢琴</w:t>
            </w:r>
          </w:p>
        </w:tc>
        <w:tc>
          <w:tcPr>
            <w:tcW w:w="172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40/40</w:t>
            </w:r>
          </w:p>
        </w:tc>
      </w:tr>
      <w:tr>
        <w:tblPrEx>
          <w:tblCellMar>
            <w:top w:w="0" w:type="dxa"/>
            <w:left w:w="108" w:type="dxa"/>
            <w:bottom w:w="0" w:type="dxa"/>
            <w:right w:w="108" w:type="dxa"/>
          </w:tblCellMar>
        </w:tblPrEx>
        <w:trPr>
          <w:trHeight w:val="454" w:hRule="exact"/>
        </w:trPr>
        <w:tc>
          <w:tcPr>
            <w:tcW w:w="70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_GB2312" w:cs="仿宋_GB2312"/>
                <w:color w:val="000000"/>
                <w:sz w:val="24"/>
                <w:szCs w:val="24"/>
              </w:rPr>
            </w:pPr>
            <w:r>
              <w:rPr>
                <w:rFonts w:hint="eastAsia" w:ascii="仿宋_GB2312" w:hAnsi="仿宋_GB2312" w:cs="仿宋_GB2312"/>
                <w:color w:val="000000"/>
                <w:sz w:val="24"/>
                <w:szCs w:val="24"/>
              </w:rPr>
              <w:t>9</w:t>
            </w:r>
          </w:p>
        </w:tc>
        <w:tc>
          <w:tcPr>
            <w:tcW w:w="297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心理咨询室</w:t>
            </w:r>
          </w:p>
        </w:tc>
        <w:tc>
          <w:tcPr>
            <w:tcW w:w="3544"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多媒体设备</w:t>
            </w:r>
          </w:p>
        </w:tc>
        <w:tc>
          <w:tcPr>
            <w:tcW w:w="172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1/40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咨询个体沙发</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2/40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茶几</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1/40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心理挂图</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5/40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sz w:val="24"/>
                <w:szCs w:val="24"/>
              </w:rPr>
            </w:pPr>
            <w:r>
              <w:rPr>
                <w:rFonts w:hint="eastAsia" w:ascii="仿宋_GB2312" w:hAnsi="仿宋_GB2312" w:cs="仿宋_GB2312"/>
                <w:sz w:val="24"/>
                <w:szCs w:val="24"/>
              </w:rPr>
              <w:t>团体箱庭设备</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1/40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sz w:val="24"/>
                <w:szCs w:val="24"/>
              </w:rPr>
            </w:pPr>
            <w:r>
              <w:rPr>
                <w:rFonts w:hint="eastAsia" w:ascii="仿宋_GB2312" w:hAnsi="仿宋_GB2312" w:cs="仿宋_GB2312"/>
                <w:sz w:val="24"/>
                <w:szCs w:val="24"/>
              </w:rPr>
              <w:t>团体活动包</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1/40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sz w:val="24"/>
                <w:szCs w:val="24"/>
              </w:rPr>
            </w:pPr>
            <w:r>
              <w:rPr>
                <w:rFonts w:hint="eastAsia" w:ascii="仿宋_GB2312" w:hAnsi="仿宋_GB2312" w:cs="仿宋_GB2312"/>
                <w:sz w:val="24"/>
                <w:szCs w:val="24"/>
              </w:rPr>
              <w:t>心理健康展示宣教平台</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1/40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sz w:val="24"/>
                <w:szCs w:val="24"/>
              </w:rPr>
            </w:pPr>
            <w:r>
              <w:rPr>
                <w:rFonts w:hint="eastAsia" w:ascii="仿宋_GB2312" w:hAnsi="仿宋_GB2312" w:cs="仿宋_GB2312"/>
                <w:sz w:val="24"/>
                <w:szCs w:val="24"/>
              </w:rPr>
              <w:t>心理测量系统</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sz w:val="24"/>
                <w:szCs w:val="24"/>
              </w:rPr>
            </w:pPr>
            <w:r>
              <w:rPr>
                <w:rFonts w:hint="eastAsia" w:ascii="仿宋_GB2312" w:hAnsi="仿宋_GB2312" w:cs="仿宋_GB2312"/>
                <w:sz w:val="24"/>
                <w:szCs w:val="24"/>
              </w:rPr>
              <w:t>1/40</w:t>
            </w:r>
          </w:p>
        </w:tc>
      </w:tr>
      <w:tr>
        <w:tblPrEx>
          <w:tblCellMar>
            <w:top w:w="0" w:type="dxa"/>
            <w:left w:w="108" w:type="dxa"/>
            <w:bottom w:w="0" w:type="dxa"/>
            <w:right w:w="108" w:type="dxa"/>
          </w:tblCellMar>
        </w:tblPrEx>
        <w:trPr>
          <w:trHeight w:val="454" w:hRule="exact"/>
        </w:trPr>
        <w:tc>
          <w:tcPr>
            <w:tcW w:w="704"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_GB2312" w:cs="仿宋_GB2312"/>
                <w:sz w:val="24"/>
                <w:szCs w:val="24"/>
              </w:rPr>
            </w:pPr>
            <w:r>
              <w:rPr>
                <w:rFonts w:hint="eastAsia" w:ascii="仿宋_GB2312" w:hAnsi="仿宋_GB2312" w:cs="仿宋_GB2312"/>
                <w:sz w:val="24"/>
                <w:szCs w:val="24"/>
              </w:rPr>
              <w:t>10</w:t>
            </w:r>
          </w:p>
        </w:tc>
        <w:tc>
          <w:tcPr>
            <w:tcW w:w="2977"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sz w:val="24"/>
                <w:szCs w:val="24"/>
              </w:rPr>
            </w:pPr>
            <w:r>
              <w:rPr>
                <w:rFonts w:hint="eastAsia" w:ascii="仿宋_GB2312" w:hAnsi="仿宋_GB2312" w:cs="仿宋_GB2312"/>
                <w:sz w:val="24"/>
                <w:szCs w:val="24"/>
              </w:rPr>
              <w:t>书法实训室</w:t>
            </w:r>
          </w:p>
        </w:tc>
        <w:tc>
          <w:tcPr>
            <w:tcW w:w="3544"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多媒体设备</w:t>
            </w:r>
          </w:p>
        </w:tc>
        <w:tc>
          <w:tcPr>
            <w:tcW w:w="172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1/40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洗笔池</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2/40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镇尺</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40/40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sz w:val="24"/>
                <w:szCs w:val="24"/>
              </w:rPr>
            </w:pPr>
            <w:r>
              <w:rPr>
                <w:rFonts w:hint="eastAsia" w:ascii="仿宋_GB2312" w:hAnsi="仿宋_GB2312" w:cs="仿宋_GB2312"/>
                <w:sz w:val="24"/>
                <w:szCs w:val="24"/>
              </w:rPr>
              <w:t>仿古书柜</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sz w:val="24"/>
                <w:szCs w:val="24"/>
              </w:rPr>
            </w:pPr>
            <w:r>
              <w:rPr>
                <w:rFonts w:hint="eastAsia" w:ascii="仿宋_GB2312" w:hAnsi="仿宋_GB2312" w:cs="仿宋_GB2312"/>
                <w:sz w:val="24"/>
                <w:szCs w:val="24"/>
              </w:rPr>
              <w:t>3/40</w:t>
            </w:r>
          </w:p>
        </w:tc>
      </w:tr>
      <w:tr>
        <w:tblPrEx>
          <w:tblCellMar>
            <w:top w:w="0" w:type="dxa"/>
            <w:left w:w="108" w:type="dxa"/>
            <w:bottom w:w="0" w:type="dxa"/>
            <w:right w:w="108" w:type="dxa"/>
          </w:tblCellMar>
        </w:tblPrEx>
        <w:trPr>
          <w:trHeight w:val="454" w:hRule="exact"/>
        </w:trPr>
        <w:tc>
          <w:tcPr>
            <w:tcW w:w="704"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_GB2312" w:cs="仿宋_GB2312"/>
                <w:color w:val="000000"/>
                <w:sz w:val="24"/>
                <w:szCs w:val="24"/>
              </w:rPr>
            </w:pPr>
            <w:r>
              <w:rPr>
                <w:rFonts w:hint="eastAsia" w:ascii="仿宋_GB2312" w:hAnsi="仿宋_GB2312" w:cs="仿宋_GB2312"/>
                <w:color w:val="000000"/>
                <w:sz w:val="24"/>
                <w:szCs w:val="24"/>
              </w:rPr>
              <w:t>11</w:t>
            </w:r>
          </w:p>
        </w:tc>
        <w:tc>
          <w:tcPr>
            <w:tcW w:w="2977"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语音实训室</w:t>
            </w:r>
          </w:p>
        </w:tc>
        <w:tc>
          <w:tcPr>
            <w:tcW w:w="3544"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多媒体设备</w:t>
            </w:r>
          </w:p>
        </w:tc>
        <w:tc>
          <w:tcPr>
            <w:tcW w:w="172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1/40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云桌面管理平台</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40/40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普教智能化语言教学系统</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1/40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sz w:val="24"/>
                <w:szCs w:val="24"/>
              </w:rPr>
            </w:pPr>
            <w:r>
              <w:rPr>
                <w:rFonts w:hint="eastAsia" w:ascii="仿宋_GB2312" w:hAnsi="仿宋_GB2312" w:cs="仿宋_GB2312"/>
                <w:sz w:val="24"/>
                <w:szCs w:val="24"/>
              </w:rPr>
              <w:t>电脑桌椅</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20/40</w:t>
            </w:r>
          </w:p>
        </w:tc>
      </w:tr>
      <w:tr>
        <w:tblPrEx>
          <w:tblCellMar>
            <w:top w:w="0" w:type="dxa"/>
            <w:left w:w="108" w:type="dxa"/>
            <w:bottom w:w="0" w:type="dxa"/>
            <w:right w:w="108" w:type="dxa"/>
          </w:tblCellMar>
        </w:tblPrEx>
        <w:trPr>
          <w:trHeight w:val="454" w:hRule="exact"/>
        </w:trPr>
        <w:tc>
          <w:tcPr>
            <w:tcW w:w="704"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_GB2312" w:cs="仿宋_GB2312"/>
                <w:color w:val="000000"/>
                <w:sz w:val="24"/>
                <w:szCs w:val="24"/>
              </w:rPr>
            </w:pPr>
            <w:r>
              <w:rPr>
                <w:rFonts w:hint="eastAsia" w:ascii="仿宋_GB2312" w:hAnsi="仿宋_GB2312" w:cs="仿宋_GB2312"/>
                <w:color w:val="000000"/>
                <w:sz w:val="24"/>
                <w:szCs w:val="24"/>
              </w:rPr>
              <w:t>12</w:t>
            </w:r>
          </w:p>
        </w:tc>
        <w:tc>
          <w:tcPr>
            <w:tcW w:w="2977"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多媒体实训室</w:t>
            </w:r>
          </w:p>
        </w:tc>
        <w:tc>
          <w:tcPr>
            <w:tcW w:w="3544"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桌椅</w:t>
            </w:r>
          </w:p>
        </w:tc>
        <w:tc>
          <w:tcPr>
            <w:tcW w:w="172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40/40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学生计算机</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40/40</w:t>
            </w:r>
          </w:p>
        </w:tc>
      </w:tr>
      <w:tr>
        <w:tblPrEx>
          <w:tblCellMar>
            <w:top w:w="0" w:type="dxa"/>
            <w:left w:w="108" w:type="dxa"/>
            <w:bottom w:w="0" w:type="dxa"/>
            <w:right w:w="108" w:type="dxa"/>
          </w:tblCellMar>
        </w:tblPrEx>
        <w:trPr>
          <w:trHeight w:val="454" w:hRule="exact"/>
        </w:trPr>
        <w:tc>
          <w:tcPr>
            <w:tcW w:w="70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cs="仿宋_GB2312"/>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sz w:val="24"/>
                <w:szCs w:val="24"/>
              </w:rPr>
              <w:t>广播教学</w:t>
            </w:r>
            <w:r>
              <w:rPr>
                <w:rFonts w:hint="eastAsia" w:ascii="仿宋_GB2312" w:hAnsi="仿宋_GB2312" w:cs="仿宋_GB2312"/>
                <w:color w:val="000000"/>
                <w:sz w:val="24"/>
                <w:szCs w:val="24"/>
              </w:rPr>
              <w:t>软件</w:t>
            </w:r>
          </w:p>
        </w:tc>
        <w:tc>
          <w:tcPr>
            <w:tcW w:w="172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_GB2312" w:cs="仿宋_GB2312"/>
                <w:color w:val="000000"/>
                <w:sz w:val="24"/>
                <w:szCs w:val="24"/>
              </w:rPr>
            </w:pPr>
            <w:r>
              <w:rPr>
                <w:rFonts w:hint="eastAsia" w:ascii="仿宋_GB2312" w:hAnsi="仿宋_GB2312" w:cs="仿宋_GB2312"/>
                <w:color w:val="000000"/>
                <w:sz w:val="24"/>
                <w:szCs w:val="24"/>
              </w:rPr>
              <w:t>1/40</w:t>
            </w:r>
          </w:p>
        </w:tc>
      </w:tr>
    </w:tbl>
    <w:p>
      <w:pPr>
        <w:spacing w:line="560" w:lineRule="exact"/>
        <w:rPr>
          <w:rFonts w:ascii="方正仿宋_GBK" w:hAnsi="宋体" w:eastAsia="方正仿宋_GBK" w:cs="宋体"/>
          <w:sz w:val="28"/>
          <w:szCs w:val="28"/>
        </w:rPr>
      </w:pPr>
    </w:p>
    <w:p>
      <w:pPr>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校外实训基地</w:t>
      </w:r>
    </w:p>
    <w:tbl>
      <w:tblPr>
        <w:tblStyle w:val="24"/>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2"/>
        <w:gridCol w:w="4595"/>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exact"/>
          <w:jc w:val="center"/>
        </w:trPr>
        <w:tc>
          <w:tcPr>
            <w:tcW w:w="1642" w:type="dxa"/>
            <w:shd w:val="clear" w:color="auto" w:fill="FFFFFF"/>
            <w:vAlign w:val="center"/>
          </w:tcPr>
          <w:p>
            <w:pPr>
              <w:spacing w:line="300" w:lineRule="atLeast"/>
              <w:jc w:val="center"/>
              <w:rPr>
                <w:rFonts w:ascii="仿宋_GB2312" w:hAnsi="仿宋_GB2312" w:cs="仿宋_GB2312"/>
                <w:sz w:val="24"/>
                <w:szCs w:val="24"/>
              </w:rPr>
            </w:pPr>
            <w:r>
              <w:rPr>
                <w:rFonts w:hint="eastAsia" w:ascii="仿宋_GB2312" w:hAnsi="仿宋_GB2312" w:cs="仿宋_GB2312"/>
                <w:sz w:val="24"/>
                <w:szCs w:val="24"/>
              </w:rPr>
              <w:t>序号</w:t>
            </w:r>
          </w:p>
        </w:tc>
        <w:tc>
          <w:tcPr>
            <w:tcW w:w="4595" w:type="dxa"/>
            <w:shd w:val="clear" w:color="auto" w:fill="FFFFFF"/>
            <w:vAlign w:val="center"/>
          </w:tcPr>
          <w:p>
            <w:pPr>
              <w:spacing w:line="300" w:lineRule="atLeast"/>
              <w:jc w:val="center"/>
              <w:rPr>
                <w:rFonts w:ascii="仿宋_GB2312" w:hAnsi="仿宋_GB2312" w:cs="仿宋_GB2312"/>
                <w:sz w:val="24"/>
                <w:szCs w:val="24"/>
              </w:rPr>
            </w:pPr>
            <w:r>
              <w:rPr>
                <w:rFonts w:hint="eastAsia" w:ascii="仿宋_GB2312" w:hAnsi="仿宋_GB2312" w:cs="仿宋_GB2312"/>
                <w:sz w:val="24"/>
                <w:szCs w:val="24"/>
              </w:rPr>
              <w:t>实训基地名称</w:t>
            </w:r>
          </w:p>
        </w:tc>
        <w:tc>
          <w:tcPr>
            <w:tcW w:w="2835" w:type="dxa"/>
            <w:shd w:val="clear" w:color="auto" w:fill="FFFFFF"/>
            <w:vAlign w:val="center"/>
          </w:tcPr>
          <w:p>
            <w:pPr>
              <w:spacing w:line="300" w:lineRule="atLeast"/>
              <w:jc w:val="center"/>
              <w:rPr>
                <w:rFonts w:ascii="仿宋_GB2312" w:hAnsi="仿宋_GB2312" w:cs="仿宋_GB2312"/>
                <w:sz w:val="24"/>
                <w:szCs w:val="24"/>
              </w:rPr>
            </w:pPr>
            <w:r>
              <w:rPr>
                <w:rFonts w:hint="eastAsia" w:ascii="仿宋_GB2312" w:hAnsi="仿宋_GB2312" w:cs="仿宋_GB2312"/>
                <w:sz w:val="24"/>
                <w:szCs w:val="24"/>
              </w:rPr>
              <w:t>岗位名称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642" w:type="dxa"/>
            <w:vAlign w:val="center"/>
          </w:tcPr>
          <w:p>
            <w:pPr>
              <w:widowControl/>
              <w:spacing w:line="300" w:lineRule="atLeast"/>
              <w:jc w:val="center"/>
              <w:rPr>
                <w:rFonts w:ascii="仿宋_GB2312" w:hAnsi="仿宋_GB2312" w:cs="仿宋_GB2312"/>
                <w:bCs/>
                <w:sz w:val="24"/>
                <w:szCs w:val="24"/>
              </w:rPr>
            </w:pPr>
            <w:r>
              <w:rPr>
                <w:rFonts w:hint="eastAsia" w:ascii="仿宋_GB2312" w:hAnsi="仿宋_GB2312" w:cs="仿宋_GB2312"/>
                <w:bCs/>
                <w:sz w:val="24"/>
                <w:szCs w:val="24"/>
              </w:rPr>
              <w:t>1</w:t>
            </w:r>
          </w:p>
        </w:tc>
        <w:tc>
          <w:tcPr>
            <w:tcW w:w="4595" w:type="dxa"/>
            <w:vAlign w:val="center"/>
          </w:tcPr>
          <w:p>
            <w:pPr>
              <w:widowControl/>
              <w:spacing w:line="300" w:lineRule="atLeast"/>
              <w:jc w:val="center"/>
              <w:rPr>
                <w:rFonts w:ascii="仿宋_GB2312" w:hAnsi="仿宋_GB2312" w:cs="仿宋_GB2312"/>
                <w:bCs/>
                <w:sz w:val="24"/>
                <w:szCs w:val="24"/>
              </w:rPr>
            </w:pPr>
            <w:r>
              <w:rPr>
                <w:rFonts w:hint="eastAsia" w:ascii="仿宋_GB2312" w:hAnsi="仿宋_GB2312" w:cs="仿宋_GB2312"/>
                <w:bCs/>
                <w:sz w:val="24"/>
                <w:szCs w:val="24"/>
              </w:rPr>
              <w:t>重庆市江津区几江幼儿园</w:t>
            </w:r>
          </w:p>
        </w:tc>
        <w:tc>
          <w:tcPr>
            <w:tcW w:w="2835" w:type="dxa"/>
            <w:vMerge w:val="restart"/>
            <w:vAlign w:val="center"/>
          </w:tcPr>
          <w:p>
            <w:pPr>
              <w:widowControl/>
              <w:spacing w:line="300" w:lineRule="atLeast"/>
              <w:jc w:val="center"/>
              <w:rPr>
                <w:rFonts w:ascii="仿宋_GB2312" w:hAnsi="仿宋_GB2312" w:cs="仿宋_GB2312"/>
                <w:bCs/>
                <w:sz w:val="24"/>
                <w:szCs w:val="24"/>
              </w:rPr>
            </w:pPr>
            <w:r>
              <w:rPr>
                <w:rFonts w:hint="eastAsia" w:ascii="仿宋_GB2312" w:hAnsi="仿宋_GB2312" w:cs="仿宋_GB2312"/>
                <w:bCs/>
                <w:sz w:val="24"/>
                <w:szCs w:val="24"/>
              </w:rPr>
              <w:t>幼儿园教师</w:t>
            </w:r>
          </w:p>
          <w:p>
            <w:pPr>
              <w:widowControl/>
              <w:spacing w:line="300" w:lineRule="atLeast"/>
              <w:jc w:val="center"/>
              <w:rPr>
                <w:rFonts w:ascii="仿宋_GB2312" w:hAnsi="仿宋_GB2312" w:cs="仿宋_GB2312"/>
                <w:bCs/>
                <w:sz w:val="24"/>
                <w:szCs w:val="24"/>
              </w:rPr>
            </w:pPr>
            <w:r>
              <w:rPr>
                <w:rFonts w:hint="eastAsia" w:ascii="仿宋_GB2312" w:hAnsi="仿宋_GB2312" w:cs="仿宋_GB2312"/>
                <w:bCs/>
                <w:sz w:val="24"/>
                <w:szCs w:val="24"/>
              </w:rPr>
              <w:t>保育员</w:t>
            </w:r>
          </w:p>
          <w:p>
            <w:pPr>
              <w:widowControl/>
              <w:spacing w:line="300" w:lineRule="atLeast"/>
              <w:jc w:val="center"/>
              <w:rPr>
                <w:rFonts w:ascii="仿宋_GB2312" w:hAnsi="仿宋_GB2312" w:cs="仿宋_GB2312"/>
                <w:bCs/>
                <w:sz w:val="24"/>
                <w:szCs w:val="24"/>
              </w:rPr>
            </w:pPr>
            <w:r>
              <w:rPr>
                <w:rFonts w:hint="eastAsia" w:ascii="仿宋_GB2312" w:hAnsi="仿宋_GB2312" w:cs="仿宋_GB2312"/>
                <w:bCs/>
                <w:sz w:val="24"/>
                <w:szCs w:val="24"/>
              </w:rPr>
              <w:t>早教机构教师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642" w:type="dxa"/>
            <w:vAlign w:val="center"/>
          </w:tcPr>
          <w:p>
            <w:pPr>
              <w:widowControl/>
              <w:spacing w:line="300" w:lineRule="atLeast"/>
              <w:jc w:val="center"/>
              <w:rPr>
                <w:rFonts w:ascii="仿宋_GB2312" w:hAnsi="仿宋_GB2312" w:cs="仿宋_GB2312"/>
                <w:bCs/>
                <w:sz w:val="24"/>
                <w:szCs w:val="24"/>
              </w:rPr>
            </w:pPr>
            <w:r>
              <w:rPr>
                <w:rFonts w:hint="eastAsia" w:ascii="仿宋_GB2312" w:hAnsi="仿宋_GB2312" w:cs="仿宋_GB2312"/>
                <w:bCs/>
                <w:sz w:val="24"/>
                <w:szCs w:val="24"/>
              </w:rPr>
              <w:t>2</w:t>
            </w:r>
          </w:p>
        </w:tc>
        <w:tc>
          <w:tcPr>
            <w:tcW w:w="4595" w:type="dxa"/>
          </w:tcPr>
          <w:p>
            <w:pPr>
              <w:widowControl/>
              <w:spacing w:line="300" w:lineRule="atLeast"/>
              <w:jc w:val="center"/>
              <w:rPr>
                <w:rFonts w:ascii="仿宋_GB2312" w:hAnsi="仿宋_GB2312" w:cs="仿宋_GB2312"/>
                <w:bCs/>
                <w:sz w:val="24"/>
                <w:szCs w:val="24"/>
              </w:rPr>
            </w:pPr>
            <w:r>
              <w:rPr>
                <w:rFonts w:hint="eastAsia" w:ascii="仿宋_GB2312" w:hAnsi="仿宋_GB2312" w:cs="仿宋_GB2312"/>
                <w:bCs/>
                <w:sz w:val="24"/>
                <w:szCs w:val="24"/>
              </w:rPr>
              <w:t>重庆市江津区实验幼儿园</w:t>
            </w:r>
          </w:p>
        </w:tc>
        <w:tc>
          <w:tcPr>
            <w:tcW w:w="2835" w:type="dxa"/>
            <w:vMerge w:val="continue"/>
          </w:tcPr>
          <w:p>
            <w:pPr>
              <w:widowControl/>
              <w:spacing w:line="300" w:lineRule="atLeast"/>
              <w:jc w:val="center"/>
              <w:rPr>
                <w:rFonts w:ascii="仿宋_GB2312" w:hAnsi="仿宋_GB2312" w:cs="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642" w:type="dxa"/>
            <w:vAlign w:val="center"/>
          </w:tcPr>
          <w:p>
            <w:pPr>
              <w:widowControl/>
              <w:spacing w:line="300" w:lineRule="atLeast"/>
              <w:jc w:val="center"/>
              <w:rPr>
                <w:rFonts w:ascii="仿宋_GB2312" w:hAnsi="仿宋_GB2312" w:cs="仿宋_GB2312"/>
                <w:bCs/>
                <w:sz w:val="24"/>
                <w:szCs w:val="24"/>
              </w:rPr>
            </w:pPr>
            <w:r>
              <w:rPr>
                <w:rFonts w:hint="eastAsia" w:ascii="仿宋_GB2312" w:hAnsi="仿宋_GB2312" w:cs="仿宋_GB2312"/>
                <w:bCs/>
                <w:sz w:val="24"/>
                <w:szCs w:val="24"/>
              </w:rPr>
              <w:t>3</w:t>
            </w:r>
          </w:p>
        </w:tc>
        <w:tc>
          <w:tcPr>
            <w:tcW w:w="4595" w:type="dxa"/>
            <w:vAlign w:val="center"/>
          </w:tcPr>
          <w:p>
            <w:pPr>
              <w:widowControl/>
              <w:spacing w:line="300" w:lineRule="atLeast"/>
              <w:jc w:val="center"/>
              <w:rPr>
                <w:rFonts w:ascii="仿宋_GB2312" w:hAnsi="仿宋_GB2312" w:cs="仿宋_GB2312"/>
                <w:bCs/>
                <w:sz w:val="24"/>
                <w:szCs w:val="24"/>
              </w:rPr>
            </w:pPr>
            <w:r>
              <w:rPr>
                <w:rFonts w:hint="eastAsia" w:ascii="仿宋_GB2312" w:hAnsi="仿宋_GB2312" w:cs="仿宋_GB2312"/>
                <w:bCs/>
                <w:sz w:val="24"/>
                <w:szCs w:val="24"/>
              </w:rPr>
              <w:t>重庆市江津区白沙幼儿园</w:t>
            </w:r>
          </w:p>
        </w:tc>
        <w:tc>
          <w:tcPr>
            <w:tcW w:w="2835" w:type="dxa"/>
            <w:vMerge w:val="continue"/>
          </w:tcPr>
          <w:p>
            <w:pPr>
              <w:widowControl/>
              <w:spacing w:line="300" w:lineRule="atLeast"/>
              <w:jc w:val="center"/>
              <w:rPr>
                <w:rFonts w:ascii="仿宋_GB2312" w:hAnsi="仿宋_GB2312" w:cs="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642" w:type="dxa"/>
            <w:vAlign w:val="center"/>
          </w:tcPr>
          <w:p>
            <w:pPr>
              <w:widowControl/>
              <w:spacing w:line="300" w:lineRule="atLeast"/>
              <w:jc w:val="center"/>
              <w:rPr>
                <w:rFonts w:ascii="仿宋_GB2312" w:hAnsi="仿宋_GB2312" w:cs="仿宋_GB2312"/>
                <w:bCs/>
                <w:sz w:val="24"/>
                <w:szCs w:val="24"/>
              </w:rPr>
            </w:pPr>
            <w:r>
              <w:rPr>
                <w:rFonts w:hint="eastAsia" w:ascii="仿宋_GB2312" w:hAnsi="仿宋_GB2312" w:cs="仿宋_GB2312"/>
                <w:bCs/>
                <w:sz w:val="24"/>
                <w:szCs w:val="24"/>
              </w:rPr>
              <w:t>4</w:t>
            </w:r>
          </w:p>
        </w:tc>
        <w:tc>
          <w:tcPr>
            <w:tcW w:w="4595" w:type="dxa"/>
            <w:vAlign w:val="center"/>
          </w:tcPr>
          <w:p>
            <w:pPr>
              <w:widowControl/>
              <w:spacing w:line="300" w:lineRule="atLeast"/>
              <w:jc w:val="center"/>
              <w:rPr>
                <w:rFonts w:ascii="仿宋_GB2312" w:hAnsi="仿宋_GB2312" w:cs="仿宋_GB2312"/>
                <w:bCs/>
                <w:sz w:val="24"/>
                <w:szCs w:val="24"/>
              </w:rPr>
            </w:pPr>
            <w:r>
              <w:rPr>
                <w:rFonts w:hint="eastAsia" w:ascii="仿宋_GB2312" w:hAnsi="仿宋_GB2312" w:cs="仿宋_GB2312"/>
                <w:bCs/>
                <w:sz w:val="24"/>
                <w:szCs w:val="24"/>
              </w:rPr>
              <w:t>重庆市歌乐山红军幼儿园</w:t>
            </w:r>
          </w:p>
        </w:tc>
        <w:tc>
          <w:tcPr>
            <w:tcW w:w="2835" w:type="dxa"/>
            <w:vMerge w:val="continue"/>
            <w:vAlign w:val="center"/>
          </w:tcPr>
          <w:p>
            <w:pPr>
              <w:spacing w:line="300" w:lineRule="atLeast"/>
              <w:jc w:val="center"/>
              <w:rPr>
                <w:rFonts w:ascii="仿宋_GB2312" w:hAnsi="仿宋_GB2312" w:cs="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642" w:type="dxa"/>
            <w:vAlign w:val="center"/>
          </w:tcPr>
          <w:p>
            <w:pPr>
              <w:spacing w:line="300" w:lineRule="atLeast"/>
              <w:jc w:val="center"/>
              <w:rPr>
                <w:rFonts w:ascii="仿宋_GB2312" w:hAnsi="仿宋_GB2312" w:cs="仿宋_GB2312"/>
                <w:bCs/>
                <w:sz w:val="24"/>
                <w:szCs w:val="24"/>
              </w:rPr>
            </w:pPr>
            <w:r>
              <w:rPr>
                <w:rFonts w:hint="eastAsia" w:ascii="仿宋_GB2312" w:hAnsi="仿宋_GB2312" w:cs="仿宋_GB2312"/>
                <w:bCs/>
                <w:sz w:val="24"/>
                <w:szCs w:val="24"/>
              </w:rPr>
              <w:t>5</w:t>
            </w:r>
          </w:p>
        </w:tc>
        <w:tc>
          <w:tcPr>
            <w:tcW w:w="4595" w:type="dxa"/>
            <w:vAlign w:val="center"/>
          </w:tcPr>
          <w:p>
            <w:pPr>
              <w:spacing w:line="300" w:lineRule="atLeast"/>
              <w:jc w:val="center"/>
              <w:rPr>
                <w:rFonts w:ascii="仿宋_GB2312" w:hAnsi="仿宋_GB2312" w:cs="仿宋_GB2312"/>
                <w:bCs/>
                <w:sz w:val="24"/>
                <w:szCs w:val="24"/>
              </w:rPr>
            </w:pPr>
            <w:r>
              <w:rPr>
                <w:rFonts w:hint="eastAsia" w:ascii="仿宋_GB2312" w:hAnsi="仿宋_GB2312" w:cs="仿宋_GB2312"/>
                <w:bCs/>
                <w:sz w:val="24"/>
                <w:szCs w:val="24"/>
              </w:rPr>
              <w:t>重庆市江津区星韵满庭幼儿园</w:t>
            </w:r>
          </w:p>
        </w:tc>
        <w:tc>
          <w:tcPr>
            <w:tcW w:w="2835" w:type="dxa"/>
            <w:vMerge w:val="continue"/>
          </w:tcPr>
          <w:p>
            <w:pPr>
              <w:spacing w:line="300" w:lineRule="atLeast"/>
              <w:jc w:val="center"/>
              <w:rPr>
                <w:rFonts w:ascii="仿宋_GB2312" w:hAnsi="仿宋_GB2312" w:cs="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642" w:type="dxa"/>
            <w:vAlign w:val="center"/>
          </w:tcPr>
          <w:p>
            <w:pPr>
              <w:spacing w:line="300" w:lineRule="atLeast"/>
              <w:jc w:val="center"/>
              <w:rPr>
                <w:rFonts w:ascii="仿宋_GB2312" w:hAnsi="仿宋_GB2312" w:cs="仿宋_GB2312"/>
                <w:bCs/>
                <w:sz w:val="24"/>
                <w:szCs w:val="24"/>
              </w:rPr>
            </w:pPr>
            <w:r>
              <w:rPr>
                <w:rFonts w:hint="eastAsia" w:ascii="仿宋_GB2312" w:hAnsi="仿宋_GB2312" w:cs="仿宋_GB2312"/>
                <w:bCs/>
                <w:sz w:val="24"/>
                <w:szCs w:val="24"/>
              </w:rPr>
              <w:t>6</w:t>
            </w:r>
          </w:p>
        </w:tc>
        <w:tc>
          <w:tcPr>
            <w:tcW w:w="4595" w:type="dxa"/>
            <w:vAlign w:val="center"/>
          </w:tcPr>
          <w:p>
            <w:pPr>
              <w:spacing w:line="300" w:lineRule="atLeast"/>
              <w:jc w:val="center"/>
              <w:rPr>
                <w:rFonts w:ascii="仿宋_GB2312" w:hAnsi="仿宋_GB2312" w:cs="仿宋_GB2312"/>
                <w:bCs/>
                <w:sz w:val="24"/>
                <w:szCs w:val="24"/>
              </w:rPr>
            </w:pPr>
            <w:r>
              <w:rPr>
                <w:rFonts w:hint="eastAsia" w:ascii="仿宋_GB2312" w:hAnsi="仿宋_GB2312" w:cs="仿宋_GB2312"/>
                <w:bCs/>
                <w:sz w:val="24"/>
                <w:szCs w:val="24"/>
              </w:rPr>
              <w:t>东方爱婴早教中心</w:t>
            </w:r>
          </w:p>
        </w:tc>
        <w:tc>
          <w:tcPr>
            <w:tcW w:w="2835" w:type="dxa"/>
            <w:vMerge w:val="continue"/>
          </w:tcPr>
          <w:p>
            <w:pPr>
              <w:spacing w:line="300" w:lineRule="atLeast"/>
              <w:jc w:val="center"/>
              <w:rPr>
                <w:rFonts w:ascii="仿宋_GB2312" w:hAnsi="仿宋_GB2312" w:cs="仿宋_GB2312"/>
                <w:bCs/>
                <w:sz w:val="24"/>
                <w:szCs w:val="24"/>
              </w:rPr>
            </w:pPr>
          </w:p>
        </w:tc>
      </w:tr>
    </w:tbl>
    <w:p>
      <w:pPr>
        <w:spacing w:line="360" w:lineRule="auto"/>
        <w:ind w:firstLine="643" w:firstLineChars="200"/>
        <w:rPr>
          <w:rFonts w:ascii="仿宋_GB2312" w:hAnsi="仿宋_GB2312" w:cs="仿宋_GB2312"/>
          <w:b/>
          <w:bCs/>
          <w:sz w:val="32"/>
          <w:szCs w:val="32"/>
        </w:rPr>
      </w:pPr>
      <w:r>
        <w:rPr>
          <w:rFonts w:hint="eastAsia" w:ascii="仿宋_GB2312" w:hAnsi="仿宋_GB2312" w:cs="仿宋_GB2312"/>
          <w:b/>
          <w:bCs/>
          <w:sz w:val="32"/>
          <w:szCs w:val="32"/>
        </w:rPr>
        <w:t>十四、专业师资</w:t>
      </w:r>
    </w:p>
    <w:p>
      <w:pPr>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为了保证专业教学标准的有效实施，学校建立学前教育专业专兼职教师团队。团队有专任教师54人，高级教师8人，江津区学科带头人3人，骨干教师6人，“双师型”教师32人，双师型专业课教师比例达90%，取得研究生学历5人，心理咨询师3人，营养师4人。应聘行业专家、企业骨干担任兼职教师，占专业课教师20%以上。</w:t>
      </w:r>
    </w:p>
    <w:p>
      <w:pPr>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专任教师应具备良好的师德和终身学习能力，适应学前教育及地区幼儿园发展需求，熟悉学前教育和职业教育行业，积极开展课程教学改革，专业教师定期到</w:t>
      </w:r>
      <w:bookmarkStart w:id="4" w:name="_GoBack"/>
      <w:bookmarkEnd w:id="4"/>
      <w:r>
        <w:rPr>
          <w:rFonts w:hint="eastAsia" w:ascii="仿宋_GB2312" w:hAnsi="仿宋_GB2312" w:cs="仿宋_GB2312"/>
          <w:sz w:val="32"/>
          <w:szCs w:val="32"/>
        </w:rPr>
        <w:t>行业进行实践锻炼。</w:t>
      </w:r>
    </w:p>
    <w:p>
      <w:pPr>
        <w:spacing w:line="360" w:lineRule="auto"/>
        <w:ind w:firstLine="643" w:firstLineChars="200"/>
        <w:rPr>
          <w:rFonts w:ascii="仿宋_GB2312" w:hAnsi="仿宋_GB2312" w:cs="仿宋_GB2312"/>
          <w:b/>
          <w:bCs/>
          <w:sz w:val="32"/>
          <w:szCs w:val="32"/>
        </w:rPr>
      </w:pPr>
      <w:r>
        <w:rPr>
          <w:rFonts w:hint="eastAsia" w:ascii="仿宋_GB2312" w:hAnsi="仿宋_GB2312" w:cs="仿宋_GB2312"/>
          <w:b/>
          <w:bCs/>
          <w:sz w:val="32"/>
          <w:szCs w:val="32"/>
        </w:rPr>
        <w:t>十五、其他</w:t>
      </w:r>
    </w:p>
    <w:p>
      <w:pPr>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获取相关证书</w:t>
      </w:r>
    </w:p>
    <w:p>
      <w:pPr>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1.中等职业学校毕业证书</w:t>
      </w:r>
    </w:p>
    <w:p>
      <w:pPr>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2.国家普通话水平测试二级乙等（以上）证书</w:t>
      </w:r>
    </w:p>
    <w:p>
      <w:pPr>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3.书法五级（以上）等级证书</w:t>
      </w:r>
    </w:p>
    <w:p>
      <w:pPr>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4.保育员等级证（中级）</w:t>
      </w:r>
    </w:p>
    <w:p>
      <w:pPr>
        <w:widowControl/>
        <w:spacing w:line="360" w:lineRule="auto"/>
        <w:jc w:val="left"/>
        <w:rPr>
          <w:rFonts w:ascii="方正小标宋_GBK" w:eastAsia="方正小标宋_GBK"/>
          <w:sz w:val="28"/>
          <w:szCs w:val="28"/>
        </w:rPr>
      </w:pPr>
    </w:p>
    <w:p>
      <w:pPr>
        <w:widowControl/>
        <w:spacing w:line="360" w:lineRule="auto"/>
        <w:jc w:val="left"/>
        <w:rPr>
          <w:rFonts w:ascii="方正小标宋_GBK" w:eastAsia="方正小标宋_GBK"/>
          <w:sz w:val="28"/>
          <w:szCs w:val="28"/>
        </w:rPr>
      </w:pPr>
    </w:p>
    <w:p>
      <w:pPr>
        <w:widowControl/>
        <w:spacing w:line="360" w:lineRule="auto"/>
        <w:jc w:val="left"/>
        <w:rPr>
          <w:rFonts w:ascii="方正小标宋_GBK" w:eastAsia="方正小标宋_GBK"/>
          <w:sz w:val="28"/>
          <w:szCs w:val="28"/>
        </w:rPr>
      </w:pPr>
    </w:p>
    <w:p>
      <w:pPr>
        <w:widowControl/>
        <w:spacing w:line="360" w:lineRule="auto"/>
        <w:jc w:val="left"/>
        <w:rPr>
          <w:rFonts w:ascii="方正小标宋_GBK" w:eastAsia="方正小标宋_GBK"/>
          <w:sz w:val="28"/>
          <w:szCs w:val="28"/>
        </w:rPr>
      </w:pPr>
    </w:p>
    <w:p>
      <w:pPr>
        <w:widowControl/>
        <w:spacing w:line="360" w:lineRule="auto"/>
        <w:jc w:val="left"/>
        <w:rPr>
          <w:rFonts w:ascii="方正小标宋_GBK" w:eastAsia="方正小标宋_GBK"/>
          <w:sz w:val="28"/>
          <w:szCs w:val="28"/>
        </w:rPr>
      </w:pPr>
    </w:p>
    <w:bookmarkEnd w:id="0"/>
    <w:bookmarkEnd w:id="1"/>
    <w:bookmarkEnd w:id="2"/>
    <w:p>
      <w:pPr>
        <w:widowControl/>
        <w:spacing w:line="360" w:lineRule="auto"/>
        <w:jc w:val="left"/>
        <w:rPr>
          <w:rFonts w:ascii="方正小标宋_GBK" w:eastAsia="方正小标宋_GBK"/>
          <w:sz w:val="28"/>
          <w:szCs w:val="28"/>
        </w:rPr>
      </w:pPr>
    </w:p>
    <w:sectPr>
      <w:headerReference r:id="rId3" w:type="default"/>
      <w:footerReference r:id="rId4" w:type="default"/>
      <w:footerReference r:id="rId5" w:type="even"/>
      <w:type w:val="continuous"/>
      <w:pgSz w:w="11906" w:h="16838"/>
      <w:pgMar w:top="1418" w:right="1446" w:bottom="1247" w:left="1446" w:header="851" w:footer="992" w:gutter="0"/>
      <w:pgNumType w:fmt="numberInDash"/>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Menlo">
    <w:altName w:val="Courier New"/>
    <w:panose1 w:val="00000000000000000000"/>
    <w:charset w:val="00"/>
    <w:family w:val="auto"/>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firstLine="360"/>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weight="0.5pt" joinstyle="miter"/>
          <v:imagedata o:title=""/>
          <o:lock v:ext="edit"/>
          <v:textbox inset="0mm,0mm,0mm,0mm" style="mso-fit-shape-to-text:t;">
            <w:txbxContent>
              <w:p>
                <w:pPr>
                  <w:pStyle w:val="13"/>
                  <w:rPr>
                    <w:rFonts w:ascii="Times New Roman" w:hAnsi="Times New Roman"/>
                    <w:sz w:val="24"/>
                    <w:szCs w:val="24"/>
                  </w:rPr>
                </w:pPr>
                <w:r>
                  <w:rPr>
                    <w:rFonts w:ascii="Times New Roman" w:hAnsi="Times New Roman"/>
                    <w:sz w:val="24"/>
                    <w:szCs w:val="24"/>
                  </w:rPr>
                  <w:fldChar w:fldCharType="begin"/>
                </w:r>
                <w:r>
                  <w:rPr>
                    <w:rFonts w:ascii="Times New Roman" w:hAnsi="Times New Roman"/>
                    <w:sz w:val="24"/>
                    <w:szCs w:val="24"/>
                  </w:rPr>
                  <w:instrText xml:space="preserve"> PAGE  \* MERGEFORMAT </w:instrText>
                </w:r>
                <w:r>
                  <w:rPr>
                    <w:rFonts w:ascii="Times New Roman" w:hAnsi="Times New Roman"/>
                    <w:sz w:val="24"/>
                    <w:szCs w:val="24"/>
                  </w:rPr>
                  <w:fldChar w:fldCharType="separate"/>
                </w:r>
                <w:r>
                  <w:rPr>
                    <w:rFonts w:ascii="Times New Roman" w:hAnsi="Times New Roman"/>
                    <w:sz w:val="24"/>
                    <w:szCs w:val="24"/>
                  </w:rPr>
                  <w:t>- 24 -</w:t>
                </w:r>
                <w:r>
                  <w:rPr>
                    <w:rFonts w:ascii="Times New Roman" w:hAnsi="Times New Roman"/>
                    <w:sz w:val="24"/>
                    <w:szCs w:val="24"/>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outside" w:y="1"/>
      <w:ind w:firstLine="280" w:firstLineChars="100"/>
      <w:rPr>
        <w:rStyle w:val="28"/>
        <w:rFonts w:ascii="宋体" w:eastAsia="宋体"/>
        <w:sz w:val="28"/>
        <w:szCs w:val="28"/>
      </w:rPr>
    </w:pPr>
    <w:r>
      <w:rPr>
        <w:rStyle w:val="28"/>
        <w:rFonts w:ascii="宋体" w:hAnsi="宋体"/>
        <w:sz w:val="28"/>
        <w:szCs w:val="28"/>
      </w:rPr>
      <w:fldChar w:fldCharType="begin"/>
    </w:r>
    <w:r>
      <w:rPr>
        <w:rStyle w:val="28"/>
        <w:rFonts w:ascii="宋体" w:hAnsi="宋体"/>
        <w:sz w:val="28"/>
        <w:szCs w:val="28"/>
      </w:rPr>
      <w:instrText xml:space="preserve">PAGE  </w:instrText>
    </w:r>
    <w:r>
      <w:rPr>
        <w:rStyle w:val="28"/>
        <w:rFonts w:ascii="宋体" w:hAnsi="宋体"/>
        <w:sz w:val="28"/>
        <w:szCs w:val="28"/>
      </w:rPr>
      <w:fldChar w:fldCharType="separate"/>
    </w:r>
    <w:r>
      <w:rPr>
        <w:rStyle w:val="28"/>
        <w:rFonts w:ascii="宋体" w:hAnsi="宋体"/>
        <w:sz w:val="28"/>
        <w:szCs w:val="28"/>
      </w:rPr>
      <w:t>- 28 -</w:t>
    </w:r>
    <w:r>
      <w:rPr>
        <w:rStyle w:val="28"/>
        <w:rFonts w:ascii="宋体" w:hAnsi="宋体"/>
        <w:sz w:val="28"/>
        <w:szCs w:val="28"/>
      </w:rPr>
      <w:fldChar w:fldCharType="end"/>
    </w:r>
  </w:p>
  <w:p>
    <w:pPr>
      <w:pStyle w:val="13"/>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1F2F6E90"/>
    <w:rsid w:val="0000267A"/>
    <w:rsid w:val="00042CC9"/>
    <w:rsid w:val="00056E6C"/>
    <w:rsid w:val="00094B8E"/>
    <w:rsid w:val="000B7745"/>
    <w:rsid w:val="000E4D06"/>
    <w:rsid w:val="00117388"/>
    <w:rsid w:val="00117D3A"/>
    <w:rsid w:val="00136972"/>
    <w:rsid w:val="00143A18"/>
    <w:rsid w:val="00155896"/>
    <w:rsid w:val="00161F32"/>
    <w:rsid w:val="00164389"/>
    <w:rsid w:val="00171934"/>
    <w:rsid w:val="0017233A"/>
    <w:rsid w:val="00174D86"/>
    <w:rsid w:val="00182838"/>
    <w:rsid w:val="0019163B"/>
    <w:rsid w:val="001934C7"/>
    <w:rsid w:val="00193F30"/>
    <w:rsid w:val="001A58A6"/>
    <w:rsid w:val="001C5D68"/>
    <w:rsid w:val="001C646B"/>
    <w:rsid w:val="001E1D55"/>
    <w:rsid w:val="001F7208"/>
    <w:rsid w:val="00230F0D"/>
    <w:rsid w:val="0023294B"/>
    <w:rsid w:val="00236E7C"/>
    <w:rsid w:val="00251B6D"/>
    <w:rsid w:val="0026075F"/>
    <w:rsid w:val="00261DBA"/>
    <w:rsid w:val="00284781"/>
    <w:rsid w:val="00284CE4"/>
    <w:rsid w:val="002950F2"/>
    <w:rsid w:val="002C0E76"/>
    <w:rsid w:val="002C2727"/>
    <w:rsid w:val="002E7A7F"/>
    <w:rsid w:val="002F22C1"/>
    <w:rsid w:val="0031033C"/>
    <w:rsid w:val="0031069B"/>
    <w:rsid w:val="00312EBA"/>
    <w:rsid w:val="00324181"/>
    <w:rsid w:val="00340C84"/>
    <w:rsid w:val="003474C5"/>
    <w:rsid w:val="00350415"/>
    <w:rsid w:val="003571A0"/>
    <w:rsid w:val="00381E09"/>
    <w:rsid w:val="003860D2"/>
    <w:rsid w:val="003C1FF5"/>
    <w:rsid w:val="003C6E4E"/>
    <w:rsid w:val="003E6EE3"/>
    <w:rsid w:val="003F01EB"/>
    <w:rsid w:val="003F2F4B"/>
    <w:rsid w:val="00407DCA"/>
    <w:rsid w:val="00446E12"/>
    <w:rsid w:val="00451B8F"/>
    <w:rsid w:val="0045260F"/>
    <w:rsid w:val="00455375"/>
    <w:rsid w:val="00456CED"/>
    <w:rsid w:val="00472CCC"/>
    <w:rsid w:val="004776DE"/>
    <w:rsid w:val="004800D8"/>
    <w:rsid w:val="004A100D"/>
    <w:rsid w:val="004B18CB"/>
    <w:rsid w:val="004B75DA"/>
    <w:rsid w:val="004C4610"/>
    <w:rsid w:val="004E39CD"/>
    <w:rsid w:val="004F6777"/>
    <w:rsid w:val="0050778F"/>
    <w:rsid w:val="00515070"/>
    <w:rsid w:val="005264E9"/>
    <w:rsid w:val="00530671"/>
    <w:rsid w:val="00537A1E"/>
    <w:rsid w:val="00542A41"/>
    <w:rsid w:val="005547A4"/>
    <w:rsid w:val="00590F96"/>
    <w:rsid w:val="005D28CC"/>
    <w:rsid w:val="005E08E0"/>
    <w:rsid w:val="00612E98"/>
    <w:rsid w:val="00625AC2"/>
    <w:rsid w:val="0065600B"/>
    <w:rsid w:val="00660284"/>
    <w:rsid w:val="006751A1"/>
    <w:rsid w:val="00683786"/>
    <w:rsid w:val="00686F2E"/>
    <w:rsid w:val="006A5DEA"/>
    <w:rsid w:val="006A65E3"/>
    <w:rsid w:val="006B6658"/>
    <w:rsid w:val="006C605C"/>
    <w:rsid w:val="006D7A55"/>
    <w:rsid w:val="0071617D"/>
    <w:rsid w:val="007163D1"/>
    <w:rsid w:val="0072388B"/>
    <w:rsid w:val="00750294"/>
    <w:rsid w:val="00751EE5"/>
    <w:rsid w:val="00773E70"/>
    <w:rsid w:val="00781F8B"/>
    <w:rsid w:val="007A47F1"/>
    <w:rsid w:val="007B21E8"/>
    <w:rsid w:val="007D4D5E"/>
    <w:rsid w:val="007E0E9F"/>
    <w:rsid w:val="007F6632"/>
    <w:rsid w:val="0080464C"/>
    <w:rsid w:val="00820D7D"/>
    <w:rsid w:val="00822AF8"/>
    <w:rsid w:val="00823B79"/>
    <w:rsid w:val="00824C7E"/>
    <w:rsid w:val="0088308F"/>
    <w:rsid w:val="008A7855"/>
    <w:rsid w:val="008B256C"/>
    <w:rsid w:val="008E3686"/>
    <w:rsid w:val="00907530"/>
    <w:rsid w:val="00917C98"/>
    <w:rsid w:val="00920ECA"/>
    <w:rsid w:val="009230D5"/>
    <w:rsid w:val="0092320C"/>
    <w:rsid w:val="00945174"/>
    <w:rsid w:val="00967DA4"/>
    <w:rsid w:val="009872E0"/>
    <w:rsid w:val="009A083B"/>
    <w:rsid w:val="009A309D"/>
    <w:rsid w:val="009B5D08"/>
    <w:rsid w:val="009C24BC"/>
    <w:rsid w:val="009D2288"/>
    <w:rsid w:val="009E12A4"/>
    <w:rsid w:val="009F4D21"/>
    <w:rsid w:val="00A26EBD"/>
    <w:rsid w:val="00A42073"/>
    <w:rsid w:val="00A47D21"/>
    <w:rsid w:val="00A50BE6"/>
    <w:rsid w:val="00A52E20"/>
    <w:rsid w:val="00A726D2"/>
    <w:rsid w:val="00A84997"/>
    <w:rsid w:val="00A87038"/>
    <w:rsid w:val="00AA214D"/>
    <w:rsid w:val="00AA2806"/>
    <w:rsid w:val="00AA53BA"/>
    <w:rsid w:val="00AB0479"/>
    <w:rsid w:val="00AC261D"/>
    <w:rsid w:val="00AD0B08"/>
    <w:rsid w:val="00AD6CCA"/>
    <w:rsid w:val="00AE1CCB"/>
    <w:rsid w:val="00AE714F"/>
    <w:rsid w:val="00AF0773"/>
    <w:rsid w:val="00AF452C"/>
    <w:rsid w:val="00B12015"/>
    <w:rsid w:val="00B23224"/>
    <w:rsid w:val="00B2478D"/>
    <w:rsid w:val="00B32417"/>
    <w:rsid w:val="00B353EA"/>
    <w:rsid w:val="00B37032"/>
    <w:rsid w:val="00B430DF"/>
    <w:rsid w:val="00B66083"/>
    <w:rsid w:val="00B9032E"/>
    <w:rsid w:val="00B96E2A"/>
    <w:rsid w:val="00BC4154"/>
    <w:rsid w:val="00BD39B0"/>
    <w:rsid w:val="00BE18C0"/>
    <w:rsid w:val="00BE2F82"/>
    <w:rsid w:val="00C0182D"/>
    <w:rsid w:val="00C038D3"/>
    <w:rsid w:val="00C143C1"/>
    <w:rsid w:val="00C330ED"/>
    <w:rsid w:val="00C336A6"/>
    <w:rsid w:val="00C433A3"/>
    <w:rsid w:val="00C575AA"/>
    <w:rsid w:val="00C8318F"/>
    <w:rsid w:val="00C86603"/>
    <w:rsid w:val="00C97F86"/>
    <w:rsid w:val="00CA3767"/>
    <w:rsid w:val="00CC16F9"/>
    <w:rsid w:val="00CC569F"/>
    <w:rsid w:val="00CC651C"/>
    <w:rsid w:val="00CD741D"/>
    <w:rsid w:val="00CE20CD"/>
    <w:rsid w:val="00CE4A0C"/>
    <w:rsid w:val="00D011F2"/>
    <w:rsid w:val="00D2396B"/>
    <w:rsid w:val="00D31849"/>
    <w:rsid w:val="00D41A52"/>
    <w:rsid w:val="00D50C6E"/>
    <w:rsid w:val="00D575F3"/>
    <w:rsid w:val="00D83AB2"/>
    <w:rsid w:val="00DA364E"/>
    <w:rsid w:val="00DA4FC5"/>
    <w:rsid w:val="00DB5F23"/>
    <w:rsid w:val="00DC6C9D"/>
    <w:rsid w:val="00DD0C96"/>
    <w:rsid w:val="00DF43F5"/>
    <w:rsid w:val="00E0404F"/>
    <w:rsid w:val="00E15E9A"/>
    <w:rsid w:val="00E25553"/>
    <w:rsid w:val="00E35CAD"/>
    <w:rsid w:val="00E4751C"/>
    <w:rsid w:val="00E54CA0"/>
    <w:rsid w:val="00E56AC7"/>
    <w:rsid w:val="00E72220"/>
    <w:rsid w:val="00E75200"/>
    <w:rsid w:val="00E77A3C"/>
    <w:rsid w:val="00E838D4"/>
    <w:rsid w:val="00E86113"/>
    <w:rsid w:val="00E97901"/>
    <w:rsid w:val="00EB44CE"/>
    <w:rsid w:val="00EC2218"/>
    <w:rsid w:val="00EC5948"/>
    <w:rsid w:val="00ED2D98"/>
    <w:rsid w:val="00ED3DF6"/>
    <w:rsid w:val="00ED770B"/>
    <w:rsid w:val="00EE2BB6"/>
    <w:rsid w:val="00EE795A"/>
    <w:rsid w:val="00EF723F"/>
    <w:rsid w:val="00F025A0"/>
    <w:rsid w:val="00F20980"/>
    <w:rsid w:val="00F37C08"/>
    <w:rsid w:val="00F5188E"/>
    <w:rsid w:val="00F6211B"/>
    <w:rsid w:val="00F668A2"/>
    <w:rsid w:val="00F74000"/>
    <w:rsid w:val="00F8751B"/>
    <w:rsid w:val="00F9065D"/>
    <w:rsid w:val="00F94FA5"/>
    <w:rsid w:val="00F96E82"/>
    <w:rsid w:val="00FB070E"/>
    <w:rsid w:val="00FC5A76"/>
    <w:rsid w:val="00FD6294"/>
    <w:rsid w:val="011A1FA5"/>
    <w:rsid w:val="02323393"/>
    <w:rsid w:val="07E40BD1"/>
    <w:rsid w:val="0C404A2D"/>
    <w:rsid w:val="0F416FAD"/>
    <w:rsid w:val="11010F21"/>
    <w:rsid w:val="11995FB1"/>
    <w:rsid w:val="18913D7D"/>
    <w:rsid w:val="196B585F"/>
    <w:rsid w:val="1F2F6E90"/>
    <w:rsid w:val="21A15DFD"/>
    <w:rsid w:val="227F3551"/>
    <w:rsid w:val="231D0FED"/>
    <w:rsid w:val="245144E4"/>
    <w:rsid w:val="27200EB0"/>
    <w:rsid w:val="2C64560E"/>
    <w:rsid w:val="2CA54F48"/>
    <w:rsid w:val="2E1A5C7B"/>
    <w:rsid w:val="305B0482"/>
    <w:rsid w:val="310374FE"/>
    <w:rsid w:val="31D51378"/>
    <w:rsid w:val="35203586"/>
    <w:rsid w:val="35BB2DFE"/>
    <w:rsid w:val="3E004EF2"/>
    <w:rsid w:val="3E23662E"/>
    <w:rsid w:val="401A43E7"/>
    <w:rsid w:val="43631E83"/>
    <w:rsid w:val="447412D3"/>
    <w:rsid w:val="44995678"/>
    <w:rsid w:val="44F650F4"/>
    <w:rsid w:val="472A5854"/>
    <w:rsid w:val="4854717B"/>
    <w:rsid w:val="48FE17FD"/>
    <w:rsid w:val="4D27712F"/>
    <w:rsid w:val="4F0D1667"/>
    <w:rsid w:val="50431D9C"/>
    <w:rsid w:val="538E256A"/>
    <w:rsid w:val="53DA50D1"/>
    <w:rsid w:val="54AF5927"/>
    <w:rsid w:val="55D8362D"/>
    <w:rsid w:val="5A0505A0"/>
    <w:rsid w:val="5C9F4B99"/>
    <w:rsid w:val="61976779"/>
    <w:rsid w:val="62FB364D"/>
    <w:rsid w:val="63020100"/>
    <w:rsid w:val="63092F9C"/>
    <w:rsid w:val="667A5576"/>
    <w:rsid w:val="67C73D8F"/>
    <w:rsid w:val="6D44586C"/>
    <w:rsid w:val="6DD64464"/>
    <w:rsid w:val="70C64A8E"/>
    <w:rsid w:val="73D11B5E"/>
    <w:rsid w:val="74E82F8D"/>
    <w:rsid w:val="755976DC"/>
    <w:rsid w:val="79855B82"/>
    <w:rsid w:val="79CE6C0B"/>
    <w:rsid w:val="7C734371"/>
    <w:rsid w:val="7CBC2821"/>
    <w:rsid w:val="7D0A3FAD"/>
    <w:rsid w:val="7EC16C92"/>
  </w:rsids>
  <m:mathPr>
    <m:mathFont m:val="Cambria Math"/>
    <m:brkBin m:val="before"/>
    <m:brkBinSub m:val="--"/>
    <m:smallFrac m:val="1"/>
    <m:dispDef/>
    <m:lMargin m:val="0"/>
    <m:rMargin m:val="0"/>
    <m:defJc m:val="centerGroup"/>
    <m:wrapIndent m:val="1440"/>
    <m:intLim m:val="subSup"/>
    <m:naryLim m:val="undOvr"/>
  </m:mathPr>
  <w:attachedSchema w:val="urn:schemas-microsoft-com:office:smarttag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3"/>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35"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ocked="1"/>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20" w:semiHidden="0" w:name="Emphasis" w:locked="1"/>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iPriority="99" w:semiHidden="0" w:name="HTML Preformatted" w:locked="1"/>
    <w:lsdException w:qFormat="1" w:unhideWhenUsed="0" w:uiPriority="99"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Batang" w:hAnsi="Batang" w:eastAsia="仿宋_GB2312" w:cs="Times New Roman"/>
      <w:sz w:val="18"/>
      <w:szCs w:val="21"/>
      <w:lang w:val="en-US" w:eastAsia="zh-CN" w:bidi="ar-SA"/>
    </w:rPr>
  </w:style>
  <w:style w:type="paragraph" w:styleId="2">
    <w:name w:val="heading 1"/>
    <w:basedOn w:val="1"/>
    <w:next w:val="1"/>
    <w:link w:val="35"/>
    <w:qFormat/>
    <w:uiPriority w:val="99"/>
    <w:pPr>
      <w:keepNext/>
      <w:keepLines/>
      <w:spacing w:line="360" w:lineRule="auto"/>
      <w:jc w:val="center"/>
      <w:outlineLvl w:val="0"/>
    </w:pPr>
    <w:rPr>
      <w:rFonts w:ascii="Times New Roman" w:hAnsi="Times New Roman" w:eastAsia="黑体"/>
      <w:b/>
      <w:kern w:val="44"/>
      <w:sz w:val="36"/>
      <w:szCs w:val="24"/>
    </w:rPr>
  </w:style>
  <w:style w:type="paragraph" w:styleId="3">
    <w:name w:val="heading 2"/>
    <w:basedOn w:val="1"/>
    <w:next w:val="1"/>
    <w:link w:val="36"/>
    <w:qFormat/>
    <w:uiPriority w:val="99"/>
    <w:pPr>
      <w:keepNext/>
      <w:keepLines/>
      <w:spacing w:before="260" w:after="260" w:line="416" w:lineRule="auto"/>
      <w:outlineLvl w:val="1"/>
    </w:pPr>
    <w:rPr>
      <w:rFonts w:ascii="Cambria" w:hAnsi="Cambria" w:eastAsia="宋体"/>
      <w:b/>
      <w:bCs/>
      <w:kern w:val="2"/>
      <w:sz w:val="32"/>
      <w:szCs w:val="32"/>
      <w:lang w:val="zh-CN"/>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4">
    <w:name w:val="toc 7"/>
    <w:basedOn w:val="1"/>
    <w:next w:val="1"/>
    <w:qFormat/>
    <w:uiPriority w:val="99"/>
    <w:pPr>
      <w:ind w:left="2520" w:leftChars="1200"/>
    </w:pPr>
    <w:rPr>
      <w:rFonts w:ascii="Times New Roman" w:hAnsi="Times New Roman" w:eastAsia="宋体"/>
      <w:kern w:val="2"/>
      <w:sz w:val="21"/>
      <w:szCs w:val="24"/>
    </w:rPr>
  </w:style>
  <w:style w:type="paragraph" w:styleId="5">
    <w:name w:val="Body Text"/>
    <w:basedOn w:val="1"/>
    <w:qFormat/>
    <w:uiPriority w:val="0"/>
    <w:pPr>
      <w:spacing w:after="120"/>
    </w:pPr>
  </w:style>
  <w:style w:type="paragraph" w:styleId="6">
    <w:name w:val="Body Text Indent"/>
    <w:basedOn w:val="1"/>
    <w:qFormat/>
    <w:uiPriority w:val="0"/>
    <w:pPr>
      <w:spacing w:line="360" w:lineRule="auto"/>
      <w:ind w:left="420" w:firstLine="420" w:firstLineChars="200"/>
    </w:pPr>
  </w:style>
  <w:style w:type="paragraph" w:styleId="7">
    <w:name w:val="toc 5"/>
    <w:basedOn w:val="1"/>
    <w:next w:val="1"/>
    <w:qFormat/>
    <w:uiPriority w:val="99"/>
    <w:pPr>
      <w:ind w:left="1680" w:leftChars="800"/>
    </w:pPr>
    <w:rPr>
      <w:rFonts w:ascii="Times New Roman" w:hAnsi="Times New Roman" w:eastAsia="宋体"/>
      <w:kern w:val="2"/>
      <w:sz w:val="21"/>
      <w:szCs w:val="24"/>
    </w:rPr>
  </w:style>
  <w:style w:type="paragraph" w:styleId="8">
    <w:name w:val="toc 3"/>
    <w:basedOn w:val="1"/>
    <w:next w:val="1"/>
    <w:qFormat/>
    <w:uiPriority w:val="99"/>
    <w:pPr>
      <w:ind w:left="840" w:leftChars="400"/>
    </w:pPr>
    <w:rPr>
      <w:rFonts w:ascii="Times New Roman" w:hAnsi="Times New Roman" w:eastAsia="宋体"/>
      <w:kern w:val="2"/>
      <w:sz w:val="21"/>
      <w:szCs w:val="24"/>
    </w:rPr>
  </w:style>
  <w:style w:type="paragraph" w:styleId="9">
    <w:name w:val="Plain Text"/>
    <w:basedOn w:val="1"/>
    <w:link w:val="37"/>
    <w:qFormat/>
    <w:uiPriority w:val="99"/>
    <w:rPr>
      <w:rFonts w:ascii="宋体" w:hAnsi="Courier New" w:eastAsia="宋体" w:cs="Courier New"/>
      <w:sz w:val="21"/>
    </w:rPr>
  </w:style>
  <w:style w:type="paragraph" w:styleId="10">
    <w:name w:val="toc 8"/>
    <w:basedOn w:val="1"/>
    <w:next w:val="1"/>
    <w:qFormat/>
    <w:uiPriority w:val="99"/>
    <w:pPr>
      <w:ind w:left="2940" w:leftChars="1400"/>
    </w:pPr>
    <w:rPr>
      <w:rFonts w:ascii="Times New Roman" w:hAnsi="Times New Roman" w:eastAsia="宋体"/>
      <w:kern w:val="2"/>
      <w:sz w:val="21"/>
      <w:szCs w:val="24"/>
    </w:rPr>
  </w:style>
  <w:style w:type="paragraph" w:styleId="11">
    <w:name w:val="Body Text Indent 2"/>
    <w:basedOn w:val="1"/>
    <w:qFormat/>
    <w:uiPriority w:val="0"/>
    <w:pPr>
      <w:spacing w:after="120" w:line="480" w:lineRule="auto"/>
      <w:ind w:left="420" w:leftChars="200"/>
    </w:pPr>
  </w:style>
  <w:style w:type="paragraph" w:styleId="12">
    <w:name w:val="Balloon Text"/>
    <w:basedOn w:val="1"/>
    <w:link w:val="38"/>
    <w:qFormat/>
    <w:uiPriority w:val="99"/>
    <w:rPr>
      <w:szCs w:val="18"/>
    </w:rPr>
  </w:style>
  <w:style w:type="paragraph" w:styleId="13">
    <w:name w:val="footer"/>
    <w:basedOn w:val="1"/>
    <w:link w:val="39"/>
    <w:qFormat/>
    <w:uiPriority w:val="99"/>
    <w:pPr>
      <w:tabs>
        <w:tab w:val="center" w:pos="4153"/>
        <w:tab w:val="right" w:pos="8306"/>
      </w:tabs>
      <w:snapToGrid w:val="0"/>
      <w:jc w:val="left"/>
    </w:pPr>
    <w:rPr>
      <w:szCs w:val="18"/>
    </w:rPr>
  </w:style>
  <w:style w:type="paragraph" w:styleId="14">
    <w:name w:val="header"/>
    <w:basedOn w:val="1"/>
    <w:link w:val="40"/>
    <w:qFormat/>
    <w:uiPriority w:val="99"/>
    <w:pPr>
      <w:pBdr>
        <w:bottom w:val="single" w:color="auto" w:sz="6" w:space="1"/>
      </w:pBdr>
      <w:tabs>
        <w:tab w:val="center" w:pos="4153"/>
        <w:tab w:val="right" w:pos="8306"/>
      </w:tabs>
      <w:snapToGrid w:val="0"/>
      <w:jc w:val="center"/>
    </w:pPr>
    <w:rPr>
      <w:szCs w:val="18"/>
    </w:rPr>
  </w:style>
  <w:style w:type="paragraph" w:styleId="15">
    <w:name w:val="toc 1"/>
    <w:basedOn w:val="1"/>
    <w:next w:val="1"/>
    <w:qFormat/>
    <w:uiPriority w:val="99"/>
    <w:rPr>
      <w:rFonts w:ascii="Times New Roman" w:hAnsi="Times New Roman" w:eastAsia="宋体"/>
      <w:kern w:val="2"/>
      <w:sz w:val="21"/>
      <w:szCs w:val="22"/>
    </w:rPr>
  </w:style>
  <w:style w:type="paragraph" w:styleId="16">
    <w:name w:val="toc 4"/>
    <w:basedOn w:val="1"/>
    <w:next w:val="1"/>
    <w:qFormat/>
    <w:uiPriority w:val="99"/>
    <w:pPr>
      <w:ind w:left="1260" w:leftChars="600"/>
    </w:pPr>
    <w:rPr>
      <w:rFonts w:ascii="Times New Roman" w:hAnsi="Times New Roman" w:eastAsia="宋体"/>
      <w:kern w:val="2"/>
      <w:sz w:val="21"/>
      <w:szCs w:val="24"/>
    </w:rPr>
  </w:style>
  <w:style w:type="paragraph" w:styleId="17">
    <w:name w:val="toc 6"/>
    <w:basedOn w:val="1"/>
    <w:next w:val="1"/>
    <w:qFormat/>
    <w:uiPriority w:val="99"/>
    <w:pPr>
      <w:ind w:left="2100" w:leftChars="1000"/>
    </w:pPr>
    <w:rPr>
      <w:rFonts w:ascii="Times New Roman" w:hAnsi="Times New Roman" w:eastAsia="宋体"/>
      <w:kern w:val="2"/>
      <w:sz w:val="21"/>
      <w:szCs w:val="24"/>
    </w:rPr>
  </w:style>
  <w:style w:type="paragraph" w:styleId="18">
    <w:name w:val="Body Text Indent 3"/>
    <w:basedOn w:val="1"/>
    <w:qFormat/>
    <w:uiPriority w:val="0"/>
    <w:pPr>
      <w:spacing w:after="120"/>
      <w:ind w:left="420" w:leftChars="200"/>
    </w:pPr>
    <w:rPr>
      <w:sz w:val="16"/>
      <w:szCs w:val="16"/>
    </w:rPr>
  </w:style>
  <w:style w:type="paragraph" w:styleId="19">
    <w:name w:val="toc 2"/>
    <w:basedOn w:val="1"/>
    <w:next w:val="1"/>
    <w:qFormat/>
    <w:uiPriority w:val="99"/>
    <w:pPr>
      <w:ind w:left="420" w:leftChars="200"/>
    </w:pPr>
    <w:rPr>
      <w:rFonts w:ascii="Times New Roman" w:hAnsi="Times New Roman" w:eastAsia="宋体"/>
      <w:kern w:val="2"/>
      <w:sz w:val="21"/>
      <w:szCs w:val="24"/>
    </w:rPr>
  </w:style>
  <w:style w:type="paragraph" w:styleId="20">
    <w:name w:val="toc 9"/>
    <w:basedOn w:val="1"/>
    <w:next w:val="1"/>
    <w:qFormat/>
    <w:uiPriority w:val="99"/>
    <w:pPr>
      <w:ind w:left="3360" w:leftChars="1600"/>
    </w:pPr>
    <w:rPr>
      <w:rFonts w:ascii="Times New Roman" w:hAnsi="Times New Roman" w:eastAsia="宋体"/>
      <w:kern w:val="2"/>
      <w:sz w:val="21"/>
      <w:szCs w:val="24"/>
    </w:rPr>
  </w:style>
  <w:style w:type="paragraph" w:styleId="21">
    <w:name w:val="HTML Preformatted"/>
    <w:basedOn w:val="1"/>
    <w:unhideWhenUsed/>
    <w:qFormat/>
    <w:locked/>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sz w:val="24"/>
      <w:szCs w:val="24"/>
    </w:rPr>
  </w:style>
  <w:style w:type="paragraph" w:styleId="22">
    <w:name w:val="Normal (Web)"/>
    <w:basedOn w:val="1"/>
    <w:qFormat/>
    <w:uiPriority w:val="99"/>
    <w:pPr>
      <w:widowControl/>
      <w:spacing w:before="100" w:beforeAutospacing="1" w:after="100" w:afterAutospacing="1"/>
      <w:jc w:val="left"/>
    </w:pPr>
    <w:rPr>
      <w:rFonts w:ascii="宋体" w:hAnsi="宋体" w:eastAsia="宋体" w:cs="宋体"/>
      <w:sz w:val="24"/>
      <w:szCs w:val="24"/>
    </w:rPr>
  </w:style>
  <w:style w:type="paragraph" w:styleId="23">
    <w:name w:val="Title"/>
    <w:basedOn w:val="1"/>
    <w:next w:val="1"/>
    <w:link w:val="41"/>
    <w:qFormat/>
    <w:uiPriority w:val="99"/>
    <w:pPr>
      <w:spacing w:before="240" w:after="60"/>
      <w:jc w:val="center"/>
      <w:outlineLvl w:val="0"/>
    </w:pPr>
    <w:rPr>
      <w:rFonts w:ascii="Cambria" w:hAnsi="Cambria" w:eastAsia="宋体"/>
      <w:b/>
      <w:bCs/>
      <w:kern w:val="2"/>
      <w:sz w:val="32"/>
      <w:szCs w:val="32"/>
    </w:rPr>
  </w:style>
  <w:style w:type="table" w:styleId="25">
    <w:name w:val="Table Grid"/>
    <w:basedOn w:val="24"/>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99"/>
    <w:rPr>
      <w:rFonts w:cs="Times New Roman"/>
      <w:b/>
    </w:rPr>
  </w:style>
  <w:style w:type="character" w:styleId="28">
    <w:name w:val="page number"/>
    <w:qFormat/>
    <w:uiPriority w:val="99"/>
    <w:rPr>
      <w:rFonts w:cs="Times New Roman"/>
    </w:rPr>
  </w:style>
  <w:style w:type="character" w:styleId="29">
    <w:name w:val="FollowedHyperlink"/>
    <w:qFormat/>
    <w:uiPriority w:val="99"/>
    <w:rPr>
      <w:rFonts w:cs="Times New Roman"/>
      <w:color w:val="800080"/>
      <w:u w:val="single"/>
    </w:rPr>
  </w:style>
  <w:style w:type="character" w:styleId="30">
    <w:name w:val="HTML Definition"/>
    <w:qFormat/>
    <w:uiPriority w:val="99"/>
    <w:rPr>
      <w:rFonts w:cs="Times New Roman"/>
      <w:i/>
    </w:rPr>
  </w:style>
  <w:style w:type="character" w:styleId="31">
    <w:name w:val="Hyperlink"/>
    <w:qFormat/>
    <w:uiPriority w:val="99"/>
    <w:rPr>
      <w:rFonts w:cs="Times New Roman"/>
      <w:color w:val="0000FF"/>
      <w:u w:val="single"/>
    </w:rPr>
  </w:style>
  <w:style w:type="character" w:styleId="32">
    <w:name w:val="HTML Code"/>
    <w:qFormat/>
    <w:uiPriority w:val="99"/>
    <w:rPr>
      <w:rFonts w:ascii="Menlo" w:hAnsi="Menlo" w:eastAsia="Times New Roman" w:cs="Menlo"/>
      <w:color w:val="C7254E"/>
      <w:sz w:val="21"/>
      <w:szCs w:val="21"/>
      <w:shd w:val="clear" w:color="auto" w:fill="F9F2F4"/>
    </w:rPr>
  </w:style>
  <w:style w:type="character" w:styleId="33">
    <w:name w:val="HTML Keyboard"/>
    <w:qFormat/>
    <w:uiPriority w:val="99"/>
    <w:rPr>
      <w:rFonts w:ascii="Menlo" w:hAnsi="Menlo" w:eastAsia="Times New Roman" w:cs="Menlo"/>
      <w:color w:val="FFFFFF"/>
      <w:sz w:val="21"/>
      <w:szCs w:val="21"/>
      <w:shd w:val="clear" w:color="auto" w:fill="333333"/>
    </w:rPr>
  </w:style>
  <w:style w:type="character" w:styleId="34">
    <w:name w:val="HTML Sample"/>
    <w:qFormat/>
    <w:uiPriority w:val="99"/>
    <w:rPr>
      <w:rFonts w:ascii="Menlo" w:hAnsi="Menlo" w:eastAsia="Times New Roman" w:cs="Menlo"/>
      <w:sz w:val="21"/>
      <w:szCs w:val="21"/>
    </w:rPr>
  </w:style>
  <w:style w:type="character" w:customStyle="1" w:styleId="35">
    <w:name w:val="标题 1 字符"/>
    <w:link w:val="2"/>
    <w:qFormat/>
    <w:locked/>
    <w:uiPriority w:val="99"/>
    <w:rPr>
      <w:rFonts w:ascii="Times New Roman" w:hAnsi="Times New Roman" w:eastAsia="黑体" w:cs="Times New Roman"/>
      <w:b/>
      <w:kern w:val="44"/>
      <w:sz w:val="24"/>
      <w:szCs w:val="24"/>
    </w:rPr>
  </w:style>
  <w:style w:type="character" w:customStyle="1" w:styleId="36">
    <w:name w:val="标题 2 字符"/>
    <w:link w:val="3"/>
    <w:qFormat/>
    <w:locked/>
    <w:uiPriority w:val="99"/>
    <w:rPr>
      <w:rFonts w:ascii="Cambria" w:hAnsi="Cambria" w:eastAsia="宋体" w:cs="Times New Roman"/>
      <w:b/>
      <w:bCs/>
      <w:kern w:val="2"/>
      <w:sz w:val="32"/>
      <w:szCs w:val="32"/>
      <w:lang w:val="zh-CN"/>
    </w:rPr>
  </w:style>
  <w:style w:type="character" w:customStyle="1" w:styleId="37">
    <w:name w:val="纯文本 字符"/>
    <w:link w:val="9"/>
    <w:qFormat/>
    <w:locked/>
    <w:uiPriority w:val="99"/>
    <w:rPr>
      <w:rFonts w:ascii="宋体" w:hAnsi="Courier New" w:eastAsia="宋体" w:cs="Courier New"/>
      <w:sz w:val="21"/>
      <w:szCs w:val="21"/>
    </w:rPr>
  </w:style>
  <w:style w:type="character" w:customStyle="1" w:styleId="38">
    <w:name w:val="批注框文本 字符"/>
    <w:link w:val="12"/>
    <w:qFormat/>
    <w:locked/>
    <w:uiPriority w:val="99"/>
    <w:rPr>
      <w:rFonts w:ascii="Batang" w:hAnsi="Batang" w:eastAsia="仿宋_GB2312" w:cs="Times New Roman"/>
      <w:sz w:val="18"/>
      <w:szCs w:val="18"/>
    </w:rPr>
  </w:style>
  <w:style w:type="character" w:customStyle="1" w:styleId="39">
    <w:name w:val="页脚 字符"/>
    <w:link w:val="13"/>
    <w:qFormat/>
    <w:locked/>
    <w:uiPriority w:val="99"/>
    <w:rPr>
      <w:rFonts w:ascii="Batang" w:hAnsi="Batang" w:eastAsia="仿宋_GB2312" w:cs="Times New Roman"/>
      <w:sz w:val="18"/>
      <w:szCs w:val="18"/>
    </w:rPr>
  </w:style>
  <w:style w:type="character" w:customStyle="1" w:styleId="40">
    <w:name w:val="页眉 字符"/>
    <w:link w:val="14"/>
    <w:qFormat/>
    <w:locked/>
    <w:uiPriority w:val="99"/>
    <w:rPr>
      <w:rFonts w:ascii="Batang" w:hAnsi="Batang" w:eastAsia="仿宋_GB2312" w:cs="Times New Roman"/>
      <w:sz w:val="18"/>
      <w:szCs w:val="18"/>
    </w:rPr>
  </w:style>
  <w:style w:type="character" w:customStyle="1" w:styleId="41">
    <w:name w:val="标题 字符"/>
    <w:link w:val="23"/>
    <w:qFormat/>
    <w:locked/>
    <w:uiPriority w:val="99"/>
    <w:rPr>
      <w:rFonts w:ascii="Cambria" w:hAnsi="Cambria" w:eastAsia="宋体" w:cs="Times New Roman"/>
      <w:b/>
      <w:bCs/>
      <w:kern w:val="2"/>
      <w:sz w:val="32"/>
      <w:szCs w:val="32"/>
    </w:rPr>
  </w:style>
  <w:style w:type="paragraph" w:customStyle="1" w:styleId="42">
    <w:name w:val="纯文本1"/>
    <w:basedOn w:val="1"/>
    <w:next w:val="9"/>
    <w:link w:val="43"/>
    <w:qFormat/>
    <w:uiPriority w:val="99"/>
    <w:rPr>
      <w:rFonts w:ascii="宋体" w:hAnsi="Courier New" w:eastAsia="宋体"/>
      <w:sz w:val="24"/>
      <w:szCs w:val="20"/>
    </w:rPr>
  </w:style>
  <w:style w:type="character" w:customStyle="1" w:styleId="43">
    <w:name w:val="纯文本 Char"/>
    <w:link w:val="42"/>
    <w:qFormat/>
    <w:locked/>
    <w:uiPriority w:val="99"/>
    <w:rPr>
      <w:rFonts w:ascii="宋体" w:hAnsi="Courier New" w:eastAsia="宋体"/>
      <w:sz w:val="24"/>
    </w:rPr>
  </w:style>
  <w:style w:type="character" w:customStyle="1" w:styleId="44">
    <w:name w:val="纯文本 Char1"/>
    <w:semiHidden/>
    <w:qFormat/>
    <w:uiPriority w:val="99"/>
    <w:rPr>
      <w:rFonts w:ascii="宋体" w:hAnsi="Courier New" w:eastAsia="宋体" w:cs="Courier New"/>
      <w:sz w:val="21"/>
      <w:szCs w:val="21"/>
    </w:rPr>
  </w:style>
  <w:style w:type="paragraph" w:customStyle="1" w:styleId="45">
    <w:name w:val="p18"/>
    <w:basedOn w:val="1"/>
    <w:qFormat/>
    <w:uiPriority w:val="99"/>
    <w:pPr>
      <w:widowControl/>
      <w:spacing w:before="312" w:after="312" w:line="440" w:lineRule="atLeast"/>
      <w:jc w:val="center"/>
    </w:pPr>
    <w:rPr>
      <w:rFonts w:ascii="黑体" w:hAnsi="宋体" w:eastAsia="黑体" w:cs="宋体"/>
      <w:b/>
      <w:bCs/>
      <w:color w:val="0068C2"/>
      <w:sz w:val="36"/>
      <w:szCs w:val="36"/>
    </w:rPr>
  </w:style>
  <w:style w:type="paragraph" w:customStyle="1" w:styleId="46">
    <w:name w:val="Char1"/>
    <w:basedOn w:val="1"/>
    <w:semiHidden/>
    <w:qFormat/>
    <w:uiPriority w:val="99"/>
    <w:pPr>
      <w:widowControl/>
      <w:spacing w:after="160" w:line="240" w:lineRule="exact"/>
      <w:jc w:val="left"/>
    </w:pPr>
    <w:rPr>
      <w:rFonts w:ascii="Verdana" w:hAnsi="Verdana" w:eastAsia="宋体" w:cs="Verdana"/>
      <w:sz w:val="20"/>
      <w:szCs w:val="20"/>
      <w:lang w:eastAsia="en-US"/>
    </w:rPr>
  </w:style>
  <w:style w:type="character" w:customStyle="1" w:styleId="47">
    <w:name w:val="fontstyle01"/>
    <w:qFormat/>
    <w:uiPriority w:val="99"/>
    <w:rPr>
      <w:rFonts w:ascii="宋体" w:hAnsi="宋体" w:eastAsia="宋体"/>
      <w:color w:val="000000"/>
      <w:sz w:val="20"/>
    </w:rPr>
  </w:style>
  <w:style w:type="paragraph" w:customStyle="1" w:styleId="48">
    <w:name w:val="列出段落1"/>
    <w:basedOn w:val="1"/>
    <w:qFormat/>
    <w:uiPriority w:val="99"/>
    <w:pPr>
      <w:ind w:firstLine="420" w:firstLineChars="200"/>
    </w:pPr>
    <w:rPr>
      <w:rFonts w:ascii="Times New Roman" w:hAnsi="Times New Roman" w:eastAsia="宋体"/>
      <w:kern w:val="2"/>
      <w:sz w:val="21"/>
      <w:szCs w:val="24"/>
    </w:rPr>
  </w:style>
  <w:style w:type="paragraph" w:customStyle="1" w:styleId="49">
    <w:name w:val="列出段落2"/>
    <w:basedOn w:val="1"/>
    <w:qFormat/>
    <w:uiPriority w:val="99"/>
    <w:pPr>
      <w:ind w:firstLine="420" w:firstLineChars="200"/>
    </w:pPr>
    <w:rPr>
      <w:rFonts w:ascii="Times New Roman" w:hAnsi="Times New Roman" w:eastAsia="宋体"/>
      <w:kern w:val="2"/>
      <w:sz w:val="21"/>
      <w:szCs w:val="24"/>
    </w:rPr>
  </w:style>
  <w:style w:type="paragraph" w:customStyle="1" w:styleId="50">
    <w:name w:val="Char Char3"/>
    <w:basedOn w:val="1"/>
    <w:qFormat/>
    <w:uiPriority w:val="99"/>
    <w:rPr>
      <w:rFonts w:ascii="Tahoma" w:hAnsi="Tahoma" w:eastAsia="宋体"/>
      <w:kern w:val="2"/>
      <w:sz w:val="24"/>
      <w:szCs w:val="20"/>
    </w:rPr>
  </w:style>
  <w:style w:type="paragraph" w:customStyle="1" w:styleId="51">
    <w:name w:val="Char Char Char Char"/>
    <w:basedOn w:val="1"/>
    <w:qFormat/>
    <w:uiPriority w:val="99"/>
    <w:rPr>
      <w:rFonts w:ascii="Tahoma" w:hAnsi="Tahoma" w:eastAsia="宋体"/>
      <w:kern w:val="2"/>
      <w:sz w:val="24"/>
      <w:szCs w:val="20"/>
    </w:rPr>
  </w:style>
  <w:style w:type="paragraph" w:customStyle="1" w:styleId="52">
    <w:name w:val="font5"/>
    <w:basedOn w:val="1"/>
    <w:qFormat/>
    <w:uiPriority w:val="99"/>
    <w:pPr>
      <w:widowControl/>
      <w:spacing w:before="100" w:beforeAutospacing="1" w:after="100" w:afterAutospacing="1"/>
      <w:jc w:val="left"/>
    </w:pPr>
    <w:rPr>
      <w:rFonts w:ascii="宋体" w:hAnsi="宋体" w:eastAsia="宋体" w:cs="宋体"/>
      <w:b/>
      <w:bCs/>
      <w:szCs w:val="18"/>
    </w:rPr>
  </w:style>
  <w:style w:type="paragraph" w:customStyle="1" w:styleId="53">
    <w:name w:val="font6"/>
    <w:basedOn w:val="1"/>
    <w:qFormat/>
    <w:uiPriority w:val="99"/>
    <w:pPr>
      <w:widowControl/>
      <w:spacing w:before="100" w:beforeAutospacing="1" w:after="100" w:afterAutospacing="1"/>
      <w:jc w:val="left"/>
    </w:pPr>
    <w:rPr>
      <w:rFonts w:ascii="宋体" w:hAnsi="宋体" w:eastAsia="宋体" w:cs="宋体"/>
      <w:szCs w:val="18"/>
    </w:rPr>
  </w:style>
  <w:style w:type="paragraph" w:customStyle="1" w:styleId="54">
    <w:name w:val="font7"/>
    <w:basedOn w:val="1"/>
    <w:qFormat/>
    <w:uiPriority w:val="99"/>
    <w:pPr>
      <w:widowControl/>
      <w:spacing w:before="100" w:beforeAutospacing="1" w:after="100" w:afterAutospacing="1"/>
      <w:jc w:val="left"/>
    </w:pPr>
    <w:rPr>
      <w:rFonts w:ascii="宋体" w:hAnsi="宋体" w:eastAsia="宋体" w:cs="宋体"/>
      <w:szCs w:val="18"/>
    </w:rPr>
  </w:style>
  <w:style w:type="paragraph" w:customStyle="1" w:styleId="55">
    <w:name w:val="xl72"/>
    <w:basedOn w:val="1"/>
    <w:qFormat/>
    <w:uiPriority w:val="99"/>
    <w:pPr>
      <w:widowControl/>
      <w:spacing w:before="100" w:beforeAutospacing="1" w:after="100" w:afterAutospacing="1"/>
      <w:jc w:val="left"/>
    </w:pPr>
    <w:rPr>
      <w:rFonts w:ascii="微软雅黑" w:hAnsi="微软雅黑" w:eastAsia="微软雅黑" w:cs="宋体"/>
      <w:color w:val="FF0000"/>
      <w:sz w:val="24"/>
      <w:szCs w:val="24"/>
    </w:rPr>
  </w:style>
  <w:style w:type="paragraph" w:customStyle="1" w:styleId="56">
    <w:name w:val="xl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Cs w:val="18"/>
    </w:rPr>
  </w:style>
  <w:style w:type="paragraph" w:customStyle="1" w:styleId="57">
    <w:name w:val="xl7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宋体" w:cs="Arial"/>
      <w:szCs w:val="18"/>
    </w:rPr>
  </w:style>
  <w:style w:type="paragraph" w:customStyle="1" w:styleId="58">
    <w:name w:val="xl7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宋体" w:cs="Arial"/>
      <w:szCs w:val="18"/>
    </w:rPr>
  </w:style>
  <w:style w:type="paragraph" w:customStyle="1" w:styleId="59">
    <w:name w:val="xl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宋体" w:cs="Arial"/>
      <w:szCs w:val="18"/>
    </w:rPr>
  </w:style>
  <w:style w:type="paragraph" w:customStyle="1" w:styleId="60">
    <w:name w:val="xl7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szCs w:val="18"/>
    </w:rPr>
  </w:style>
  <w:style w:type="paragraph" w:customStyle="1" w:styleId="61">
    <w:name w:val="xl78"/>
    <w:basedOn w:val="1"/>
    <w:qFormat/>
    <w:uiPriority w:val="99"/>
    <w:pPr>
      <w:widowControl/>
      <w:spacing w:before="100" w:beforeAutospacing="1" w:after="100" w:afterAutospacing="1"/>
      <w:jc w:val="left"/>
      <w:textAlignment w:val="center"/>
    </w:pPr>
    <w:rPr>
      <w:rFonts w:ascii="宋体" w:hAnsi="宋体" w:eastAsia="宋体" w:cs="宋体"/>
      <w:b/>
      <w:bCs/>
      <w:szCs w:val="18"/>
    </w:rPr>
  </w:style>
  <w:style w:type="paragraph" w:customStyle="1" w:styleId="62">
    <w:name w:val="xl79"/>
    <w:basedOn w:val="1"/>
    <w:qFormat/>
    <w:uiPriority w:val="99"/>
    <w:pPr>
      <w:widowControl/>
      <w:spacing w:before="100" w:beforeAutospacing="1" w:after="100" w:afterAutospacing="1"/>
      <w:jc w:val="left"/>
      <w:textAlignment w:val="center"/>
    </w:pPr>
    <w:rPr>
      <w:rFonts w:ascii="宋体" w:hAnsi="宋体" w:eastAsia="宋体" w:cs="宋体"/>
      <w:b/>
      <w:bCs/>
      <w:szCs w:val="18"/>
    </w:rPr>
  </w:style>
  <w:style w:type="paragraph" w:customStyle="1" w:styleId="63">
    <w:name w:val="xl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szCs w:val="18"/>
    </w:rPr>
  </w:style>
  <w:style w:type="paragraph" w:customStyle="1" w:styleId="64">
    <w:name w:val="xl81"/>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eastAsia="宋体" w:cs="宋体"/>
      <w:szCs w:val="18"/>
    </w:rPr>
  </w:style>
  <w:style w:type="paragraph" w:customStyle="1" w:styleId="65">
    <w:name w:val="xl82"/>
    <w:basedOn w:val="1"/>
    <w:qFormat/>
    <w:uiPriority w:val="99"/>
    <w:pPr>
      <w:widowControl/>
      <w:pBdr>
        <w:top w:val="single" w:color="auto" w:sz="4" w:space="0"/>
      </w:pBdr>
      <w:spacing w:before="100" w:beforeAutospacing="1" w:after="100" w:afterAutospacing="1"/>
      <w:jc w:val="center"/>
      <w:textAlignment w:val="center"/>
    </w:pPr>
    <w:rPr>
      <w:rFonts w:ascii="宋体" w:hAnsi="宋体" w:eastAsia="宋体" w:cs="宋体"/>
      <w:szCs w:val="18"/>
    </w:rPr>
  </w:style>
  <w:style w:type="paragraph" w:customStyle="1" w:styleId="66">
    <w:name w:val="xl8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Cs w:val="18"/>
    </w:rPr>
  </w:style>
  <w:style w:type="paragraph" w:customStyle="1" w:styleId="67">
    <w:name w:val="xl84"/>
    <w:basedOn w:val="1"/>
    <w:qFormat/>
    <w:uiPriority w:val="99"/>
    <w:pPr>
      <w:widowControl/>
      <w:pBdr>
        <w:left w:val="single" w:color="auto" w:sz="4" w:space="0"/>
        <w:bottom w:val="single" w:color="auto" w:sz="4" w:space="0"/>
      </w:pBdr>
      <w:spacing w:before="100" w:beforeAutospacing="1" w:after="100" w:afterAutospacing="1"/>
      <w:jc w:val="left"/>
      <w:textAlignment w:val="center"/>
    </w:pPr>
    <w:rPr>
      <w:rFonts w:ascii="宋体" w:hAnsi="宋体" w:eastAsia="宋体" w:cs="宋体"/>
      <w:b/>
      <w:bCs/>
      <w:szCs w:val="18"/>
    </w:rPr>
  </w:style>
  <w:style w:type="paragraph" w:customStyle="1" w:styleId="68">
    <w:name w:val="xl85"/>
    <w:basedOn w:val="1"/>
    <w:qFormat/>
    <w:uiPriority w:val="99"/>
    <w:pPr>
      <w:widowControl/>
      <w:pBdr>
        <w:bottom w:val="single" w:color="auto" w:sz="4" w:space="0"/>
      </w:pBdr>
      <w:spacing w:before="100" w:beforeAutospacing="1" w:after="100" w:afterAutospacing="1"/>
      <w:jc w:val="left"/>
      <w:textAlignment w:val="center"/>
    </w:pPr>
    <w:rPr>
      <w:rFonts w:ascii="宋体" w:hAnsi="宋体" w:eastAsia="宋体" w:cs="宋体"/>
      <w:szCs w:val="18"/>
    </w:rPr>
  </w:style>
  <w:style w:type="paragraph" w:customStyle="1" w:styleId="69">
    <w:name w:val="xl86"/>
    <w:basedOn w:val="1"/>
    <w:qFormat/>
    <w:uiPriority w:val="99"/>
    <w:pPr>
      <w:widowControl/>
      <w:pBdr>
        <w:top w:val="single" w:color="auto" w:sz="4" w:space="0"/>
      </w:pBdr>
      <w:spacing w:before="100" w:beforeAutospacing="1" w:after="100" w:afterAutospacing="1"/>
      <w:jc w:val="left"/>
      <w:textAlignment w:val="center"/>
    </w:pPr>
    <w:rPr>
      <w:rFonts w:ascii="宋体" w:hAnsi="宋体" w:eastAsia="宋体" w:cs="宋体"/>
      <w:b/>
      <w:bCs/>
      <w:szCs w:val="18"/>
    </w:rPr>
  </w:style>
  <w:style w:type="paragraph" w:customStyle="1" w:styleId="70">
    <w:name w:val="xl87"/>
    <w:basedOn w:val="1"/>
    <w:qFormat/>
    <w:uiPriority w:val="99"/>
    <w:pPr>
      <w:widowControl/>
      <w:pBdr>
        <w:bottom w:val="single" w:color="auto" w:sz="4" w:space="0"/>
      </w:pBdr>
      <w:spacing w:before="100" w:beforeAutospacing="1" w:after="100" w:afterAutospacing="1"/>
      <w:jc w:val="left"/>
      <w:textAlignment w:val="center"/>
    </w:pPr>
    <w:rPr>
      <w:rFonts w:ascii="宋体" w:hAnsi="宋体" w:eastAsia="宋体" w:cs="宋体"/>
      <w:b/>
      <w:bCs/>
      <w:szCs w:val="18"/>
    </w:rPr>
  </w:style>
  <w:style w:type="paragraph" w:customStyle="1" w:styleId="71">
    <w:name w:val="xl88"/>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eastAsia="宋体" w:cs="宋体"/>
      <w:b/>
      <w:bCs/>
      <w:szCs w:val="18"/>
    </w:rPr>
  </w:style>
  <w:style w:type="paragraph" w:customStyle="1" w:styleId="72">
    <w:name w:val="xl89"/>
    <w:basedOn w:val="1"/>
    <w:qFormat/>
    <w:uiPriority w:val="99"/>
    <w:pPr>
      <w:widowControl/>
      <w:spacing w:before="100" w:beforeAutospacing="1" w:after="100" w:afterAutospacing="1"/>
      <w:jc w:val="left"/>
    </w:pPr>
    <w:rPr>
      <w:rFonts w:ascii="宋体" w:hAnsi="宋体" w:eastAsia="宋体" w:cs="宋体"/>
      <w:b/>
      <w:bCs/>
      <w:sz w:val="24"/>
      <w:szCs w:val="24"/>
    </w:rPr>
  </w:style>
  <w:style w:type="paragraph" w:customStyle="1" w:styleId="73">
    <w:name w:val="xl90"/>
    <w:basedOn w:val="1"/>
    <w:qFormat/>
    <w:uiPriority w:val="99"/>
    <w:pPr>
      <w:widowControl/>
      <w:spacing w:before="100" w:beforeAutospacing="1" w:after="100" w:afterAutospacing="1"/>
      <w:jc w:val="left"/>
    </w:pPr>
    <w:rPr>
      <w:rFonts w:ascii="宋体" w:hAnsi="宋体" w:eastAsia="宋体" w:cs="宋体"/>
      <w:sz w:val="24"/>
      <w:szCs w:val="24"/>
    </w:rPr>
  </w:style>
  <w:style w:type="paragraph" w:customStyle="1" w:styleId="74">
    <w:name w:val="xl91"/>
    <w:basedOn w:val="1"/>
    <w:qFormat/>
    <w:uiPriority w:val="99"/>
    <w:pPr>
      <w:widowControl/>
      <w:spacing w:before="100" w:beforeAutospacing="1" w:after="100" w:afterAutospacing="1"/>
      <w:jc w:val="center"/>
      <w:textAlignment w:val="center"/>
    </w:pPr>
    <w:rPr>
      <w:rFonts w:ascii="黑体" w:hAnsi="黑体" w:eastAsia="黑体" w:cs="宋体"/>
      <w:b/>
      <w:bCs/>
      <w:sz w:val="32"/>
      <w:szCs w:val="32"/>
    </w:rPr>
  </w:style>
  <w:style w:type="paragraph" w:customStyle="1" w:styleId="75">
    <w:name w:val="Char Char31"/>
    <w:basedOn w:val="1"/>
    <w:qFormat/>
    <w:uiPriority w:val="99"/>
    <w:rPr>
      <w:rFonts w:ascii="Tahoma" w:hAnsi="Tahoma" w:eastAsia="宋体"/>
      <w:kern w:val="2"/>
      <w:sz w:val="24"/>
      <w:szCs w:val="20"/>
    </w:rPr>
  </w:style>
  <w:style w:type="paragraph" w:customStyle="1" w:styleId="76">
    <w:name w:val="列出段落3"/>
    <w:basedOn w:val="1"/>
    <w:qFormat/>
    <w:uiPriority w:val="99"/>
    <w:pPr>
      <w:ind w:firstLine="420" w:firstLineChars="200"/>
    </w:pPr>
    <w:rPr>
      <w:rFonts w:ascii="Times New Roman" w:hAnsi="Times New Roman" w:eastAsia="宋体"/>
      <w:kern w:val="2"/>
      <w:sz w:val="21"/>
      <w:szCs w:val="24"/>
    </w:rPr>
  </w:style>
  <w:style w:type="paragraph" w:customStyle="1" w:styleId="77">
    <w:name w:val="TOC Heading1"/>
    <w:basedOn w:val="2"/>
    <w:next w:val="1"/>
    <w:qFormat/>
    <w:uiPriority w:val="99"/>
    <w:pPr>
      <w:widowControl/>
      <w:spacing w:before="240" w:line="259" w:lineRule="auto"/>
      <w:jc w:val="left"/>
      <w:outlineLvl w:val="9"/>
    </w:pPr>
    <w:rPr>
      <w:rFonts w:ascii="Calibri Light" w:hAnsi="Calibri Light" w:eastAsia="宋体"/>
      <w:b w:val="0"/>
      <w:color w:val="2E74B5"/>
      <w:kern w:val="0"/>
      <w:sz w:val="32"/>
      <w:szCs w:val="32"/>
    </w:rPr>
  </w:style>
  <w:style w:type="character" w:customStyle="1" w:styleId="78">
    <w:name w:val="未处理的提及1"/>
    <w:qFormat/>
    <w:uiPriority w:val="99"/>
    <w:rPr>
      <w:rFonts w:cs="Times New Roman"/>
      <w:color w:val="808080"/>
      <w:shd w:val="clear" w:color="auto" w:fill="E6E6E6"/>
    </w:rPr>
  </w:style>
  <w:style w:type="character" w:customStyle="1" w:styleId="79">
    <w:name w:val="jiqi"/>
    <w:qFormat/>
    <w:uiPriority w:val="99"/>
    <w:rPr>
      <w:rFonts w:cs="Times New Roman"/>
      <w:sz w:val="52"/>
      <w:szCs w:val="52"/>
    </w:rPr>
  </w:style>
  <w:style w:type="character" w:customStyle="1" w:styleId="80">
    <w:name w:val="guoji"/>
    <w:qFormat/>
    <w:uiPriority w:val="99"/>
    <w:rPr>
      <w:rFonts w:cs="Times New Roman"/>
      <w:sz w:val="60"/>
      <w:szCs w:val="60"/>
    </w:rPr>
  </w:style>
  <w:style w:type="character" w:customStyle="1" w:styleId="81">
    <w:name w:val="jixu"/>
    <w:qFormat/>
    <w:uiPriority w:val="99"/>
    <w:rPr>
      <w:rFonts w:cs="Times New Roman"/>
      <w:sz w:val="39"/>
      <w:szCs w:val="39"/>
    </w:rPr>
  </w:style>
  <w:style w:type="character" w:customStyle="1" w:styleId="82">
    <w:name w:val="huagong"/>
    <w:qFormat/>
    <w:uiPriority w:val="99"/>
    <w:rPr>
      <w:rFonts w:cs="Times New Roman"/>
      <w:sz w:val="52"/>
      <w:szCs w:val="52"/>
    </w:rPr>
  </w:style>
  <w:style w:type="paragraph" w:customStyle="1" w:styleId="83">
    <w:name w:val="_Style 2"/>
    <w:basedOn w:val="2"/>
    <w:next w:val="1"/>
    <w:qFormat/>
    <w:uiPriority w:val="99"/>
    <w:pPr>
      <w:widowControl/>
      <w:spacing w:before="240" w:line="259" w:lineRule="auto"/>
      <w:jc w:val="left"/>
      <w:outlineLvl w:val="9"/>
    </w:pPr>
    <w:rPr>
      <w:rFonts w:ascii="Calibri Light" w:hAnsi="Calibri Light" w:eastAsia="宋体"/>
      <w:b w:val="0"/>
      <w:color w:val="2E74B5"/>
      <w:kern w:val="0"/>
      <w:sz w:val="32"/>
      <w:szCs w:val="32"/>
    </w:rPr>
  </w:style>
  <w:style w:type="paragraph" w:customStyle="1" w:styleId="84">
    <w:name w:val="p0"/>
    <w:basedOn w:val="1"/>
    <w:qFormat/>
    <w:uiPriority w:val="0"/>
    <w:pPr>
      <w:widowControl/>
    </w:pPr>
  </w:style>
  <w:style w:type="character" w:customStyle="1" w:styleId="85">
    <w:name w:val="style41"/>
    <w:qFormat/>
    <w:uiPriority w:val="0"/>
    <w:rPr>
      <w:rFonts w:hint="default" w:ascii="Verdana" w:hAnsi="Verdana" w:eastAsia="仿宋_GB2312" w:cs="Verdana"/>
      <w:sz w:val="18"/>
      <w:szCs w:val="18"/>
      <w:lang w:val="en-US" w:eastAsia="en-US"/>
    </w:rPr>
  </w:style>
  <w:style w:type="paragraph" w:customStyle="1" w:styleId="86">
    <w:name w:val="Default"/>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3119"/>
    <customShpInfo spid="_x0000_s3126"/>
    <customShpInfo spid="_x0000_s3142"/>
    <customShpInfo spid="_x0000_s3098"/>
    <customShpInfo spid="_x0000_s3100"/>
    <customShpInfo spid="_x0000_s3127"/>
    <customShpInfo spid="_x0000_s3106"/>
    <customShpInfo spid="_x0000_s3124"/>
    <customShpInfo spid="_x0000_s3108"/>
    <customShpInfo spid="_x0000_s3129"/>
    <customShpInfo spid="_x0000_s3103"/>
    <customShpInfo spid="_x0000_s3101"/>
    <customShpInfo spid="_x0000_s3123"/>
    <customShpInfo spid="_x0000_s3105"/>
    <customShpInfo spid="_x0000_s3136"/>
    <customShpInfo spid="_x0000_s3137"/>
    <customShpInfo spid="_x0000_s3143"/>
    <customShpInfo spid="_x0000_s3110"/>
    <customShpInfo spid="_x0000_s3117"/>
    <customShpInfo spid="_x0000_s3109"/>
    <customShpInfo spid="_x0000_s3104"/>
    <customShpInfo spid="_x0000_s3115"/>
    <customShpInfo spid="_x0000_s3099"/>
    <customShpInfo spid="_x0000_s3118"/>
    <customShpInfo spid="_x0000_s3111"/>
    <customShpInfo spid="_x0000_s3144"/>
    <customShpInfo spid="_x0000_s3121"/>
    <customShpInfo spid="_x0000_s3131"/>
    <customShpInfo spid="_x0000_s3120"/>
    <customShpInfo spid="_x0000_s3113"/>
    <customShpInfo spid="_x0000_s3125"/>
    <customShpInfo spid="_x0000_s3132"/>
    <customShpInfo spid="_x0000_s3130"/>
    <customShpInfo spid="_x0000_s3112"/>
    <customShpInfo spid="_x0000_s3102"/>
    <customShpInfo spid="_x0000_s3139"/>
    <customShpInfo spid="_x0000_s314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735F9C-0FCE-4C37-8361-F4CD18F4285D}">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15</Pages>
  <Words>1454</Words>
  <Characters>8291</Characters>
  <Lines>69</Lines>
  <Paragraphs>19</Paragraphs>
  <TotalTime>56</TotalTime>
  <ScaleCrop>false</ScaleCrop>
  <LinksUpToDate>false</LinksUpToDate>
  <CharactersWithSpaces>9726</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2017-08-16T09:04:00Z</dcterms:created>
  <dc:creator>姚波</dc:creator>
  <cp:lastModifiedBy>Administrator</cp:lastModifiedBy>
  <cp:lastPrinted>2018-03-13T02:19:00Z</cp:lastPrinted>
  <dcterms:modified xsi:type="dcterms:W3CDTF">2021-07-22T07:40:52Z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632D2D3AE4FC459FAF65134C44E9E079</vt:lpwstr>
  </property>
</Properties>
</file>